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59CA9C2" w14:textId="729BD7D3" w:rsidR="002E3EB4" w:rsidRDefault="002E3EB4" w:rsidP="002E3EB4">
      <w:pPr>
        <w:keepNext/>
        <w:pBdr>
          <w:bottom w:val="single" w:sz="4" w:space="1" w:color="auto"/>
        </w:pBdr>
        <w:tabs>
          <w:tab w:val="right" w:pos="9639"/>
        </w:tabs>
        <w:spacing w:after="0"/>
        <w:outlineLvl w:val="0"/>
        <w:rPr>
          <w:rFonts w:ascii="Arial" w:hAnsi="Arial" w:cs="Arial"/>
          <w:b/>
          <w:sz w:val="24"/>
          <w:lang w:eastAsia="zh-CN"/>
        </w:rPr>
      </w:pPr>
      <w:bookmarkStart w:id="0" w:name="_Hlk149575956"/>
      <w:bookmarkStart w:id="1" w:name="_Hlk149211075"/>
      <w:r>
        <w:rPr>
          <w:rFonts w:ascii="Arial" w:hAnsi="Arial" w:cs="Arial"/>
          <w:b/>
          <w:noProof/>
          <w:sz w:val="24"/>
        </w:rPr>
        <w:t>3GPP TSG-</w:t>
      </w:r>
      <w:r>
        <w:rPr>
          <w:rFonts w:ascii="Arial" w:hAnsi="Arial" w:cs="Arial"/>
        </w:rPr>
        <w:fldChar w:fldCharType="begin"/>
      </w:r>
      <w:r>
        <w:rPr>
          <w:rFonts w:ascii="Arial" w:hAnsi="Arial" w:cs="Arial"/>
        </w:rPr>
        <w:instrText xml:space="preserve"> DOCPROPERTY  TSG/WGRef  \* MERGEFORMAT </w:instrText>
      </w:r>
      <w:r>
        <w:rPr>
          <w:rFonts w:ascii="Arial" w:hAnsi="Arial" w:cs="Arial"/>
        </w:rPr>
        <w:fldChar w:fldCharType="separate"/>
      </w:r>
      <w:r>
        <w:rPr>
          <w:rFonts w:ascii="Arial" w:hAnsi="Arial" w:cs="Arial"/>
          <w:b/>
          <w:noProof/>
          <w:sz w:val="24"/>
        </w:rPr>
        <w:t>SA5</w:t>
      </w:r>
      <w:r>
        <w:rPr>
          <w:rFonts w:ascii="Arial" w:hAnsi="Arial" w:cs="Arial"/>
          <w:b/>
          <w:noProof/>
          <w:sz w:val="24"/>
        </w:rPr>
        <w:fldChar w:fldCharType="end"/>
      </w:r>
      <w:r>
        <w:rPr>
          <w:rFonts w:ascii="Arial" w:hAnsi="Arial" w:cs="Arial"/>
          <w:b/>
          <w:noProof/>
          <w:sz w:val="24"/>
        </w:rPr>
        <w:t xml:space="preserve"> Meeting #</w:t>
      </w:r>
      <w:r>
        <w:rPr>
          <w:rFonts w:ascii="Arial" w:hAnsi="Arial" w:cs="Arial"/>
        </w:rPr>
        <w:fldChar w:fldCharType="begin"/>
      </w:r>
      <w:r>
        <w:rPr>
          <w:rFonts w:ascii="Arial" w:hAnsi="Arial" w:cs="Arial"/>
        </w:rPr>
        <w:instrText xml:space="preserve"> DOCPROPERTY  MtgSeq  \* MERGEFORMAT </w:instrText>
      </w:r>
      <w:r>
        <w:rPr>
          <w:rFonts w:ascii="Arial" w:hAnsi="Arial" w:cs="Arial"/>
        </w:rPr>
        <w:fldChar w:fldCharType="separate"/>
      </w:r>
      <w:r>
        <w:rPr>
          <w:rFonts w:ascii="Arial" w:hAnsi="Arial" w:cs="Arial"/>
          <w:b/>
          <w:noProof/>
          <w:sz w:val="24"/>
        </w:rPr>
        <w:t>1</w:t>
      </w:r>
      <w:r>
        <w:rPr>
          <w:rFonts w:ascii="Arial" w:hAnsi="Arial" w:cs="Arial"/>
          <w:b/>
          <w:noProof/>
          <w:sz w:val="24"/>
        </w:rPr>
        <w:fldChar w:fldCharType="end"/>
      </w:r>
      <w:r>
        <w:rPr>
          <w:rFonts w:ascii="Arial" w:hAnsi="Arial" w:cs="Arial"/>
          <w:b/>
          <w:noProof/>
          <w:sz w:val="24"/>
        </w:rPr>
        <w:t>56</w:t>
      </w:r>
      <w:r>
        <w:rPr>
          <w:rFonts w:ascii="Arial" w:hAnsi="Arial" w:cs="Arial"/>
        </w:rPr>
        <w:fldChar w:fldCharType="begin"/>
      </w:r>
      <w:r>
        <w:rPr>
          <w:rFonts w:ascii="Arial" w:hAnsi="Arial" w:cs="Arial"/>
        </w:rPr>
        <w:instrText xml:space="preserve"> DOCPROPERTY  MtgTitle  \* MERGEFORMAT </w:instrText>
      </w:r>
      <w:r>
        <w:rPr>
          <w:rFonts w:ascii="Arial" w:hAnsi="Arial" w:cs="Arial"/>
        </w:rPr>
        <w:fldChar w:fldCharType="end"/>
      </w:r>
      <w:r>
        <w:rPr>
          <w:rFonts w:ascii="Arial" w:hAnsi="Arial" w:cs="Arial"/>
          <w:b/>
          <w:i/>
          <w:noProof/>
          <w:sz w:val="28"/>
        </w:rPr>
        <w:tab/>
      </w:r>
      <w:r>
        <w:rPr>
          <w:rFonts w:ascii="Arial" w:hAnsi="Arial" w:cs="Arial"/>
          <w:b/>
          <w:bCs/>
          <w:noProof/>
          <w:sz w:val="24"/>
        </w:rPr>
        <w:t>S5-</w:t>
      </w:r>
      <w:r w:rsidR="00080D5F" w:rsidRPr="00080D5F">
        <w:rPr>
          <w:rFonts w:ascii="Arial" w:hAnsi="Arial" w:cs="Arial"/>
          <w:b/>
          <w:bCs/>
          <w:noProof/>
          <w:sz w:val="24"/>
        </w:rPr>
        <w:t>24353</w:t>
      </w:r>
      <w:r w:rsidR="00080D5F">
        <w:rPr>
          <w:rFonts w:ascii="Arial" w:hAnsi="Arial" w:cs="Arial"/>
          <w:b/>
          <w:bCs/>
          <w:noProof/>
          <w:sz w:val="24"/>
        </w:rPr>
        <w:t>8</w:t>
      </w:r>
    </w:p>
    <w:p w14:paraId="06293B84" w14:textId="77777777" w:rsidR="002E3EB4" w:rsidRDefault="002E3EB4" w:rsidP="002E3EB4">
      <w:pPr>
        <w:keepNext/>
        <w:pBdr>
          <w:bottom w:val="single" w:sz="4" w:space="1" w:color="auto"/>
        </w:pBdr>
        <w:tabs>
          <w:tab w:val="right" w:pos="9639"/>
        </w:tabs>
        <w:spacing w:after="0"/>
        <w:outlineLvl w:val="0"/>
        <w:rPr>
          <w:rFonts w:ascii="Arial" w:hAnsi="Arial" w:cs="Arial"/>
          <w:b/>
          <w:noProof/>
          <w:sz w:val="24"/>
        </w:rPr>
      </w:pPr>
      <w:r>
        <w:rPr>
          <w:rFonts w:ascii="Arial" w:hAnsi="Arial" w:cs="Arial"/>
          <w:b/>
          <w:noProof/>
          <w:sz w:val="24"/>
        </w:rPr>
        <w:t>19 - 23 August 2024, Maastricht, Netherlands</w:t>
      </w:r>
    </w:p>
    <w:p w14:paraId="76DCE7BA" w14:textId="77777777" w:rsidR="002E3EB4" w:rsidRDefault="002E3EB4" w:rsidP="002E3EB4">
      <w:pPr>
        <w:keepNext/>
        <w:tabs>
          <w:tab w:val="left" w:pos="2127"/>
        </w:tabs>
        <w:spacing w:after="0"/>
        <w:ind w:left="2126" w:hanging="2126"/>
        <w:outlineLvl w:val="0"/>
        <w:rPr>
          <w:rFonts w:ascii="Arial" w:hAnsi="Arial"/>
          <w:b/>
          <w:lang w:val="en-US" w:eastAsia="zh-CN"/>
        </w:rPr>
      </w:pPr>
      <w:r>
        <w:rPr>
          <w:rFonts w:ascii="Arial" w:hAnsi="Arial"/>
          <w:b/>
          <w:lang w:val="en-US"/>
        </w:rPr>
        <w:t>Source:</w:t>
      </w:r>
      <w:r>
        <w:rPr>
          <w:rFonts w:ascii="Arial" w:hAnsi="Arial"/>
          <w:b/>
          <w:lang w:val="en-US"/>
        </w:rPr>
        <w:tab/>
      </w:r>
      <w:r>
        <w:rPr>
          <w:rFonts w:ascii="Arial" w:hAnsi="Arial"/>
          <w:b/>
        </w:rPr>
        <w:t>Nokia</w:t>
      </w:r>
    </w:p>
    <w:p w14:paraId="13B2D44B" w14:textId="0A7CFF2D" w:rsidR="002E3EB4" w:rsidRDefault="002E3EB4" w:rsidP="002E3EB4">
      <w:pPr>
        <w:keepNext/>
        <w:tabs>
          <w:tab w:val="left" w:pos="1968"/>
          <w:tab w:val="left" w:pos="2127"/>
        </w:tabs>
        <w:spacing w:after="0"/>
        <w:ind w:left="2126" w:hanging="2126"/>
        <w:outlineLvl w:val="0"/>
        <w:rPr>
          <w:rFonts w:ascii="Arial" w:hAnsi="Arial" w:cs="Arial"/>
          <w:b/>
        </w:rPr>
      </w:pPr>
      <w:r>
        <w:rPr>
          <w:rFonts w:ascii="Arial" w:hAnsi="Arial" w:cs="Arial"/>
          <w:b/>
        </w:rPr>
        <w:t>Title:</w:t>
      </w:r>
      <w:r>
        <w:rPr>
          <w:rFonts w:ascii="Arial" w:hAnsi="Arial" w:cs="Arial"/>
          <w:b/>
        </w:rPr>
        <w:tab/>
      </w:r>
      <w:r>
        <w:rPr>
          <w:rFonts w:ascii="Arial" w:hAnsi="Arial" w:cs="Arial"/>
          <w:b/>
        </w:rPr>
        <w:tab/>
      </w:r>
      <w:r w:rsidRPr="00FC32DC">
        <w:rPr>
          <w:rFonts w:ascii="Arial" w:hAnsi="Arial" w:cs="Arial"/>
          <w:b/>
        </w:rPr>
        <w:t xml:space="preserve">Rel-19 </w:t>
      </w:r>
      <w:proofErr w:type="spellStart"/>
      <w:r w:rsidRPr="00FC32DC">
        <w:rPr>
          <w:rFonts w:ascii="Arial" w:hAnsi="Arial" w:cs="Arial"/>
          <w:b/>
        </w:rPr>
        <w:t>pCR</w:t>
      </w:r>
      <w:proofErr w:type="spellEnd"/>
      <w:r w:rsidRPr="00FC32DC">
        <w:rPr>
          <w:rFonts w:ascii="Arial" w:hAnsi="Arial" w:cs="Arial"/>
          <w:b/>
        </w:rPr>
        <w:t xml:space="preserve"> </w:t>
      </w:r>
      <w:r w:rsidR="00D513A4">
        <w:rPr>
          <w:rFonts w:ascii="Arial" w:hAnsi="Arial" w:cs="Arial"/>
          <w:b/>
        </w:rPr>
        <w:t>TR</w:t>
      </w:r>
      <w:r w:rsidRPr="00FC32DC">
        <w:rPr>
          <w:rFonts w:ascii="Arial" w:hAnsi="Arial" w:cs="Arial"/>
          <w:b/>
        </w:rPr>
        <w:t>28.</w:t>
      </w:r>
      <w:r>
        <w:rPr>
          <w:rFonts w:ascii="Arial" w:hAnsi="Arial" w:cs="Arial"/>
          <w:b/>
        </w:rPr>
        <w:t>867</w:t>
      </w:r>
      <w:r w:rsidRPr="00FC32DC">
        <w:rPr>
          <w:rFonts w:ascii="Arial" w:hAnsi="Arial" w:cs="Arial"/>
          <w:b/>
        </w:rPr>
        <w:t xml:space="preserve"> </w:t>
      </w:r>
      <w:r w:rsidRPr="00796F07">
        <w:rPr>
          <w:rFonts w:ascii="Arial" w:hAnsi="Arial" w:cs="Arial"/>
          <w:b/>
        </w:rPr>
        <w:t>CCL scope management solution</w:t>
      </w:r>
    </w:p>
    <w:p w14:paraId="4E86EF54" w14:textId="77777777" w:rsidR="002E3EB4" w:rsidRDefault="002E3EB4" w:rsidP="002E3EB4">
      <w:pPr>
        <w:keepNext/>
        <w:tabs>
          <w:tab w:val="left" w:pos="1968"/>
          <w:tab w:val="left" w:pos="2127"/>
        </w:tabs>
        <w:spacing w:after="0"/>
        <w:ind w:left="2126" w:hanging="2126"/>
        <w:outlineLvl w:val="0"/>
        <w:rPr>
          <w:rFonts w:ascii="Arial" w:hAnsi="Arial" w:cs="Arial"/>
          <w:b/>
        </w:rPr>
      </w:pPr>
      <w:r>
        <w:rPr>
          <w:rFonts w:ascii="Arial" w:hAnsi="Arial" w:cs="Arial"/>
          <w:b/>
        </w:rPr>
        <w:t>Document for:</w:t>
      </w:r>
      <w:r>
        <w:rPr>
          <w:rFonts w:ascii="Arial" w:hAnsi="Arial" w:cs="Arial"/>
          <w:b/>
        </w:rPr>
        <w:tab/>
        <w:t xml:space="preserve">   </w:t>
      </w:r>
      <w:r>
        <w:rPr>
          <w:rFonts w:ascii="Arial" w:hAnsi="Arial" w:cs="Arial"/>
          <w:b/>
          <w:lang w:eastAsia="zh-CN"/>
        </w:rPr>
        <w:t>Approval</w:t>
      </w:r>
    </w:p>
    <w:p w14:paraId="29983831" w14:textId="77777777" w:rsidR="002E3EB4" w:rsidRDefault="002E3EB4" w:rsidP="002E3EB4">
      <w:pPr>
        <w:keepNext/>
        <w:tabs>
          <w:tab w:val="left" w:pos="2127"/>
        </w:tabs>
        <w:spacing w:after="0"/>
        <w:ind w:left="2126" w:hanging="2126"/>
        <w:outlineLvl w:val="0"/>
        <w:rPr>
          <w:rFonts w:ascii="Arial" w:hAnsi="Arial" w:cs="Arial"/>
          <w:b/>
        </w:rPr>
      </w:pPr>
      <w:r>
        <w:rPr>
          <w:rFonts w:ascii="Arial" w:hAnsi="Arial" w:cs="Arial"/>
          <w:b/>
        </w:rPr>
        <w:t>Agenda Item:</w:t>
      </w:r>
      <w:r>
        <w:rPr>
          <w:rFonts w:ascii="Arial" w:hAnsi="Arial" w:cs="Arial"/>
          <w:b/>
        </w:rPr>
        <w:tab/>
      </w:r>
      <w:r w:rsidRPr="000D2979">
        <w:rPr>
          <w:rFonts w:ascii="Arial" w:hAnsi="Arial" w:cs="Arial" w:hint="eastAsia"/>
          <w:b/>
          <w:lang w:eastAsia="zh-CN"/>
        </w:rPr>
        <w:t>6</w:t>
      </w:r>
      <w:r w:rsidRPr="000D2979">
        <w:rPr>
          <w:rFonts w:ascii="Arial" w:hAnsi="Arial" w:cs="Arial"/>
          <w:b/>
          <w:lang w:eastAsia="zh-CN"/>
        </w:rPr>
        <w:t>.19.</w:t>
      </w:r>
      <w:r>
        <w:rPr>
          <w:rFonts w:ascii="Arial" w:hAnsi="Arial" w:cs="Arial"/>
          <w:b/>
          <w:lang w:eastAsia="zh-CN"/>
        </w:rPr>
        <w:t>4</w:t>
      </w:r>
    </w:p>
    <w:bookmarkEnd w:id="0"/>
    <w:bookmarkEnd w:id="1"/>
    <w:p w14:paraId="4FB07F00" w14:textId="77777777" w:rsidR="002E3EB4" w:rsidRDefault="002E3EB4" w:rsidP="002E3EB4">
      <w:pPr>
        <w:pStyle w:val="Heading1"/>
        <w:rPr>
          <w:rFonts w:eastAsia="SimSun"/>
        </w:rPr>
      </w:pPr>
      <w:r>
        <w:rPr>
          <w:rFonts w:eastAsia="SimSun"/>
        </w:rPr>
        <w:t>1</w:t>
      </w:r>
      <w:r>
        <w:rPr>
          <w:rFonts w:eastAsia="SimSun"/>
        </w:rPr>
        <w:tab/>
        <w:t>Decision/action requested</w:t>
      </w:r>
    </w:p>
    <w:p w14:paraId="4104FC9D" w14:textId="77777777" w:rsidR="002E3EB4" w:rsidRDefault="002E3EB4" w:rsidP="002E3EB4">
      <w:pPr>
        <w:pBdr>
          <w:top w:val="single" w:sz="4" w:space="1" w:color="auto"/>
          <w:left w:val="single" w:sz="4" w:space="4" w:color="auto"/>
          <w:bottom w:val="single" w:sz="4" w:space="1" w:color="auto"/>
          <w:right w:val="single" w:sz="4" w:space="4" w:color="auto"/>
        </w:pBdr>
        <w:shd w:val="clear" w:color="auto" w:fill="FFFF99"/>
        <w:jc w:val="center"/>
        <w:rPr>
          <w:rFonts w:eastAsia="SimSun"/>
          <w:lang w:eastAsia="zh-CN"/>
        </w:rPr>
      </w:pPr>
      <w:r>
        <w:rPr>
          <w:b/>
          <w:i/>
        </w:rPr>
        <w:t>The group is asked to discuss and agree on the proposal.</w:t>
      </w:r>
    </w:p>
    <w:p w14:paraId="775BF62A" w14:textId="77777777" w:rsidR="002E3EB4" w:rsidRDefault="002E3EB4" w:rsidP="002E3EB4">
      <w:pPr>
        <w:pStyle w:val="Heading1"/>
      </w:pPr>
      <w:r>
        <w:t>2</w:t>
      </w:r>
      <w:r>
        <w:tab/>
        <w:t>References</w:t>
      </w:r>
    </w:p>
    <w:p w14:paraId="1DFF8F03" w14:textId="77777777" w:rsidR="002E3EB4" w:rsidRPr="005014CE" w:rsidRDefault="002E3EB4" w:rsidP="002E3EB4">
      <w:pPr>
        <w:pStyle w:val="Reference"/>
        <w:jc w:val="both"/>
        <w:rPr>
          <w:lang w:eastAsia="zh-CN"/>
        </w:rPr>
      </w:pPr>
      <w:r>
        <w:t>[1]</w:t>
      </w:r>
      <w:r>
        <w:tab/>
      </w:r>
      <w:r w:rsidRPr="007070CA">
        <w:rPr>
          <w:lang w:eastAsia="zh-CN"/>
        </w:rPr>
        <w:t>3GPP T</w:t>
      </w:r>
      <w:r>
        <w:rPr>
          <w:lang w:eastAsia="zh-CN"/>
        </w:rPr>
        <w:t>R</w:t>
      </w:r>
      <w:r w:rsidRPr="007070CA">
        <w:rPr>
          <w:lang w:eastAsia="zh-CN"/>
        </w:rPr>
        <w:t xml:space="preserve"> 28.</w:t>
      </w:r>
      <w:r w:rsidRPr="00AF0141">
        <w:rPr>
          <w:lang w:eastAsia="zh-CN"/>
        </w:rPr>
        <w:t>867</w:t>
      </w:r>
      <w:r>
        <w:rPr>
          <w:lang w:eastAsia="zh-CN"/>
        </w:rPr>
        <w:t>:</w:t>
      </w:r>
      <w:r w:rsidRPr="00AF0141">
        <w:rPr>
          <w:lang w:eastAsia="zh-CN"/>
        </w:rPr>
        <w:t xml:space="preserve"> “</w:t>
      </w:r>
      <w:r w:rsidRPr="003C1BCC">
        <w:rPr>
          <w:lang w:eastAsia="zh-CN"/>
        </w:rPr>
        <w:t xml:space="preserve">Closed </w:t>
      </w:r>
      <w:r>
        <w:rPr>
          <w:lang w:eastAsia="zh-CN"/>
        </w:rPr>
        <w:t>c</w:t>
      </w:r>
      <w:r w:rsidRPr="003C1BCC">
        <w:rPr>
          <w:lang w:eastAsia="zh-CN"/>
        </w:rPr>
        <w:t xml:space="preserve">ontrol </w:t>
      </w:r>
      <w:r>
        <w:rPr>
          <w:lang w:eastAsia="zh-CN"/>
        </w:rPr>
        <w:t>l</w:t>
      </w:r>
      <w:r w:rsidRPr="003C1BCC">
        <w:rPr>
          <w:lang w:eastAsia="zh-CN"/>
        </w:rPr>
        <w:t xml:space="preserve">oop </w:t>
      </w:r>
      <w:r>
        <w:rPr>
          <w:lang w:eastAsia="zh-CN"/>
        </w:rPr>
        <w:t>m</w:t>
      </w:r>
      <w:r w:rsidRPr="003C1BCC">
        <w:rPr>
          <w:lang w:eastAsia="zh-CN"/>
        </w:rPr>
        <w:t>anagement</w:t>
      </w:r>
      <w:r w:rsidRPr="00AF0141">
        <w:rPr>
          <w:lang w:eastAsia="zh-CN"/>
        </w:rPr>
        <w:t>”</w:t>
      </w:r>
      <w:r>
        <w:rPr>
          <w:lang w:eastAsia="zh-CN"/>
        </w:rPr>
        <w:t xml:space="preserve"> v0.3.0</w:t>
      </w:r>
    </w:p>
    <w:p w14:paraId="701E3357" w14:textId="77777777" w:rsidR="002E3EB4" w:rsidRDefault="002E3EB4" w:rsidP="002E3EB4">
      <w:pPr>
        <w:pStyle w:val="Heading1"/>
      </w:pPr>
      <w:r>
        <w:t>3</w:t>
      </w:r>
      <w:r>
        <w:tab/>
        <w:t>Rationale</w:t>
      </w:r>
    </w:p>
    <w:p w14:paraId="51A474DC" w14:textId="77777777" w:rsidR="002E3EB4" w:rsidRDefault="002E3EB4" w:rsidP="002E3EB4">
      <w:bookmarkStart w:id="2" w:name="_Hlk156473442"/>
      <w:r>
        <w:t xml:space="preserve">Use cases 5.16 and 5.17 in this TR are overlapping as they both are concerned with intent negotiation. This </w:t>
      </w:r>
      <w:proofErr w:type="spellStart"/>
      <w:r>
        <w:t>pCR</w:t>
      </w:r>
      <w:proofErr w:type="spellEnd"/>
      <w:r>
        <w:t xml:space="preserve"> aggregates the two into a single use case without losing any of the contained features.</w:t>
      </w:r>
    </w:p>
    <w:bookmarkEnd w:id="2"/>
    <w:p w14:paraId="2D23F743" w14:textId="77777777" w:rsidR="002E3EB4" w:rsidRDefault="002E3EB4" w:rsidP="002E3EB4">
      <w:pPr>
        <w:pStyle w:val="Heading1"/>
      </w:pPr>
      <w:r>
        <w:t>4</w:t>
      </w:r>
      <w:r>
        <w:tab/>
        <w:t>Detailed proposal</w:t>
      </w:r>
    </w:p>
    <w:p w14:paraId="57D188ED" w14:textId="77777777" w:rsidR="002E3EB4" w:rsidRPr="002A0A57" w:rsidRDefault="002E3EB4" w:rsidP="002E3EB4"/>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2E3EB4" w14:paraId="4590A477" w14:textId="77777777" w:rsidTr="00BB1E3E">
        <w:tc>
          <w:tcPr>
            <w:tcW w:w="9639" w:type="dxa"/>
            <w:shd w:val="clear" w:color="auto" w:fill="FFFFCC"/>
            <w:vAlign w:val="center"/>
          </w:tcPr>
          <w:p w14:paraId="1C7EBFCC" w14:textId="77777777" w:rsidR="002E3EB4" w:rsidRPr="003A3E52" w:rsidRDefault="002E3EB4" w:rsidP="00BB1E3E">
            <w:pPr>
              <w:overflowPunct w:val="0"/>
              <w:autoSpaceDE w:val="0"/>
              <w:autoSpaceDN w:val="0"/>
              <w:adjustRightInd w:val="0"/>
              <w:jc w:val="center"/>
              <w:rPr>
                <w:rFonts w:ascii="Arial" w:hAnsi="Arial" w:cs="Arial"/>
                <w:b/>
                <w:bCs/>
                <w:sz w:val="28"/>
                <w:szCs w:val="28"/>
              </w:rPr>
            </w:pPr>
            <w:r>
              <w:rPr>
                <w:rFonts w:ascii="Arial" w:hAnsi="Arial" w:cs="Arial"/>
                <w:b/>
                <w:sz w:val="36"/>
                <w:szCs w:val="44"/>
              </w:rPr>
              <w:t xml:space="preserve">First </w:t>
            </w:r>
            <w:r w:rsidRPr="003A3E52">
              <w:rPr>
                <w:rFonts w:ascii="Arial" w:hAnsi="Arial" w:cs="Arial"/>
                <w:b/>
                <w:sz w:val="36"/>
                <w:szCs w:val="44"/>
              </w:rPr>
              <w:t>Change</w:t>
            </w:r>
          </w:p>
        </w:tc>
      </w:tr>
    </w:tbl>
    <w:p w14:paraId="59023B47" w14:textId="77777777" w:rsidR="002E3EB4" w:rsidRDefault="002E3EB4" w:rsidP="002E3EB4"/>
    <w:p w14:paraId="59533ED1" w14:textId="77777777" w:rsidR="004807F1" w:rsidRDefault="004807F1" w:rsidP="004807F1">
      <w:pPr>
        <w:spacing w:after="0"/>
        <w:jc w:val="both"/>
        <w:rPr>
          <w:b/>
          <w:bCs/>
          <w:color w:val="000000"/>
        </w:rPr>
      </w:pPr>
    </w:p>
    <w:p w14:paraId="699DB3C9" w14:textId="77777777" w:rsidR="009B0D60" w:rsidRPr="00465FFC" w:rsidRDefault="009B0D60" w:rsidP="009B0D60">
      <w:pPr>
        <w:jc w:val="both"/>
        <w:rPr>
          <w:rFonts w:ascii="Arial" w:hAnsi="Arial"/>
          <w:sz w:val="32"/>
          <w:szCs w:val="32"/>
          <w:lang w:val="en-US"/>
        </w:rPr>
      </w:pPr>
      <w:r w:rsidRPr="00465FFC">
        <w:rPr>
          <w:rFonts w:ascii="Arial" w:hAnsi="Arial"/>
          <w:sz w:val="32"/>
          <w:szCs w:val="32"/>
          <w:lang w:val="en-US"/>
        </w:rPr>
        <w:t>5.</w:t>
      </w:r>
      <w:r>
        <w:rPr>
          <w:rFonts w:ascii="Arial" w:hAnsi="Arial"/>
          <w:sz w:val="32"/>
          <w:szCs w:val="32"/>
          <w:lang w:val="en-US"/>
        </w:rPr>
        <w:t>8</w:t>
      </w:r>
      <w:r w:rsidRPr="00465FFC">
        <w:rPr>
          <w:rFonts w:ascii="Arial" w:hAnsi="Arial"/>
          <w:sz w:val="32"/>
          <w:szCs w:val="32"/>
          <w:lang w:val="en-US"/>
        </w:rPr>
        <w:t xml:space="preserve"> Use case </w:t>
      </w:r>
      <w:r>
        <w:rPr>
          <w:rFonts w:ascii="Arial" w:hAnsi="Arial"/>
          <w:sz w:val="32"/>
          <w:szCs w:val="32"/>
          <w:lang w:val="en-US"/>
        </w:rPr>
        <w:t>8:</w:t>
      </w:r>
      <w:r w:rsidRPr="00465FFC">
        <w:rPr>
          <w:rFonts w:ascii="Arial" w:hAnsi="Arial"/>
          <w:sz w:val="32"/>
          <w:szCs w:val="32"/>
          <w:lang w:val="en-US"/>
        </w:rPr>
        <w:t xml:space="preserve"> </w:t>
      </w:r>
      <w:r>
        <w:rPr>
          <w:rFonts w:ascii="Arial" w:hAnsi="Arial"/>
          <w:sz w:val="32"/>
          <w:szCs w:val="32"/>
          <w:lang w:val="en-US"/>
        </w:rPr>
        <w:t>CCL scope management</w:t>
      </w:r>
    </w:p>
    <w:p w14:paraId="62071A62" w14:textId="77777777" w:rsidR="009B0D60" w:rsidRPr="00465FFC" w:rsidRDefault="009B0D60" w:rsidP="009B0D60">
      <w:pPr>
        <w:rPr>
          <w:rFonts w:ascii="Arial" w:hAnsi="Arial"/>
          <w:sz w:val="28"/>
          <w:szCs w:val="28"/>
          <w:lang w:val="en-US"/>
        </w:rPr>
      </w:pPr>
      <w:r w:rsidRPr="00465FFC">
        <w:rPr>
          <w:rFonts w:ascii="Arial" w:hAnsi="Arial"/>
          <w:sz w:val="28"/>
          <w:szCs w:val="28"/>
          <w:lang w:val="en-US"/>
        </w:rPr>
        <w:t>5.</w:t>
      </w:r>
      <w:r>
        <w:rPr>
          <w:rFonts w:ascii="Arial" w:hAnsi="Arial"/>
          <w:sz w:val="28"/>
          <w:szCs w:val="28"/>
          <w:lang w:val="en-US"/>
        </w:rPr>
        <w:t>8</w:t>
      </w:r>
      <w:r w:rsidRPr="00465FFC">
        <w:rPr>
          <w:rFonts w:ascii="Arial" w:hAnsi="Arial"/>
          <w:sz w:val="28"/>
          <w:szCs w:val="28"/>
          <w:lang w:val="en-US"/>
        </w:rPr>
        <w:t>.1</w:t>
      </w:r>
      <w:r w:rsidRPr="00465FFC">
        <w:rPr>
          <w:rFonts w:ascii="Arial" w:hAnsi="Arial"/>
          <w:sz w:val="28"/>
          <w:szCs w:val="28"/>
          <w:lang w:val="en-US"/>
        </w:rPr>
        <w:tab/>
        <w:t>Description</w:t>
      </w:r>
    </w:p>
    <w:p w14:paraId="458BFED0" w14:textId="77777777" w:rsidR="009B0D60" w:rsidRPr="00A53480" w:rsidRDefault="009B0D60" w:rsidP="009B0D60">
      <w:pPr>
        <w:rPr>
          <w:b/>
          <w:sz w:val="18"/>
          <w:szCs w:val="18"/>
          <w:lang w:val="en-US"/>
        </w:rPr>
      </w:pPr>
      <w:r>
        <w:rPr>
          <w:color w:val="000000"/>
          <w:lang w:val="en-US"/>
        </w:rPr>
        <w:t>Each CCL should have specific scopes for which it is responsible.</w:t>
      </w:r>
    </w:p>
    <w:p w14:paraId="26BB49E8" w14:textId="77777777" w:rsidR="009B0D60" w:rsidRDefault="009B0D60" w:rsidP="009B0D60">
      <w:pPr>
        <w:spacing w:after="0"/>
        <w:jc w:val="both"/>
        <w:rPr>
          <w:color w:val="000000"/>
          <w:lang w:val="en-US"/>
        </w:rPr>
      </w:pPr>
      <w:r>
        <w:rPr>
          <w:color w:val="000000"/>
          <w:lang w:val="en-US"/>
        </w:rPr>
        <w:t xml:space="preserve">The network may be assumed to be </w:t>
      </w:r>
      <w:r w:rsidRPr="00465FFC">
        <w:rPr>
          <w:rFonts w:cs="Arial"/>
          <w:lang w:val="en-US"/>
        </w:rPr>
        <w:t xml:space="preserve">a p-dimensional space </w:t>
      </w:r>
      <w:proofErr w:type="spellStart"/>
      <w:r w:rsidRPr="00465FFC">
        <w:rPr>
          <w:rFonts w:cs="Arial"/>
          <w:i/>
          <w:iCs/>
          <w:lang w:val="en-US"/>
        </w:rPr>
        <w:t>S</w:t>
      </w:r>
      <w:r w:rsidRPr="00465FFC">
        <w:rPr>
          <w:rFonts w:cs="Arial"/>
          <w:i/>
          <w:iCs/>
          <w:vertAlign w:val="superscript"/>
          <w:lang w:val="en-US"/>
        </w:rPr>
        <w:t>p</w:t>
      </w:r>
      <w:proofErr w:type="spellEnd"/>
      <w:r w:rsidRPr="00465FFC">
        <w:rPr>
          <w:rFonts w:cs="Arial"/>
          <w:lang w:val="en-US"/>
        </w:rPr>
        <w:t xml:space="preserve"> </w:t>
      </w:r>
      <w:r>
        <w:rPr>
          <w:rFonts w:cs="Arial"/>
          <w:lang w:val="en-US"/>
        </w:rPr>
        <w:t xml:space="preserve">from which subregions </w:t>
      </w:r>
      <w:proofErr w:type="spellStart"/>
      <w:r w:rsidRPr="00465FFC">
        <w:rPr>
          <w:rFonts w:cs="Arial"/>
          <w:lang w:val="en-US"/>
        </w:rPr>
        <w:t>d</w:t>
      </w:r>
      <w:r w:rsidRPr="00465FFC">
        <w:rPr>
          <w:rFonts w:cs="Arial"/>
          <w:i/>
          <w:iCs/>
          <w:vertAlign w:val="superscript"/>
          <w:lang w:val="en-US"/>
        </w:rPr>
        <w:t>p</w:t>
      </w:r>
      <w:proofErr w:type="spellEnd"/>
      <w:r w:rsidRPr="00465FFC">
        <w:rPr>
          <w:rFonts w:cs="Arial"/>
          <w:i/>
          <w:iCs/>
          <w:vertAlign w:val="superscript"/>
          <w:lang w:val="en-US"/>
        </w:rPr>
        <w:t xml:space="preserve"> </w:t>
      </w:r>
      <w:r w:rsidRPr="000D7845">
        <w:rPr>
          <w:rFonts w:cs="Arial"/>
        </w:rPr>
        <w:t>Є</w:t>
      </w:r>
      <w:r w:rsidRPr="00465FFC">
        <w:rPr>
          <w:rFonts w:cs="Arial"/>
          <w:lang w:val="en-US"/>
        </w:rPr>
        <w:t xml:space="preserve"> D </w:t>
      </w:r>
      <w:r>
        <w:rPr>
          <w:rFonts w:cs="Arial"/>
          <w:lang w:val="en-US"/>
        </w:rPr>
        <w:t>maybe created</w:t>
      </w:r>
      <w:r w:rsidRPr="00465FFC">
        <w:rPr>
          <w:rFonts w:cs="Arial"/>
          <w:lang w:val="en-US"/>
        </w:rPr>
        <w:t>.</w:t>
      </w:r>
      <w:r>
        <w:rPr>
          <w:rFonts w:cs="Arial"/>
          <w:lang w:val="en-US"/>
        </w:rPr>
        <w:t xml:space="preserve"> Accordingly,</w:t>
      </w:r>
      <w:r w:rsidRPr="00465FFC">
        <w:rPr>
          <w:rFonts w:cs="Arial"/>
          <w:lang w:val="en-US"/>
        </w:rPr>
        <w:t xml:space="preserve"> </w:t>
      </w:r>
      <w:proofErr w:type="spellStart"/>
      <w:r w:rsidRPr="00465FFC">
        <w:rPr>
          <w:rFonts w:cs="Arial"/>
          <w:i/>
          <w:iCs/>
          <w:lang w:val="en-US"/>
        </w:rPr>
        <w:t>S</w:t>
      </w:r>
      <w:r w:rsidRPr="00465FFC">
        <w:rPr>
          <w:rFonts w:cs="Arial"/>
          <w:i/>
          <w:iCs/>
          <w:vertAlign w:val="superscript"/>
          <w:lang w:val="en-US"/>
        </w:rPr>
        <w:t>p</w:t>
      </w:r>
      <w:proofErr w:type="spellEnd"/>
      <w:r w:rsidRPr="00465FFC">
        <w:rPr>
          <w:rFonts w:cs="Arial"/>
          <w:lang w:val="en-US"/>
        </w:rPr>
        <w:t xml:space="preserve"> is the </w:t>
      </w:r>
      <w:r>
        <w:rPr>
          <w:rFonts w:cs="Arial"/>
          <w:lang w:val="en-US"/>
        </w:rPr>
        <w:t xml:space="preserve">full </w:t>
      </w:r>
      <w:r w:rsidRPr="00465FFC">
        <w:rPr>
          <w:rFonts w:cs="Arial"/>
          <w:lang w:val="en-US"/>
        </w:rPr>
        <w:t xml:space="preserve">scope space </w:t>
      </w:r>
      <w:r>
        <w:rPr>
          <w:rFonts w:cs="Arial"/>
          <w:lang w:val="en-US"/>
        </w:rPr>
        <w:t xml:space="preserve">whose dimension may include time, geography, etc. as showed in Table 1 </w:t>
      </w:r>
      <w:r w:rsidRPr="00465FFC">
        <w:rPr>
          <w:rFonts w:cs="Arial"/>
          <w:lang w:val="en-US"/>
        </w:rPr>
        <w:t xml:space="preserve">while </w:t>
      </w:r>
      <w:proofErr w:type="spellStart"/>
      <w:r w:rsidRPr="00465FFC">
        <w:rPr>
          <w:rFonts w:cs="Arial"/>
          <w:lang w:val="en-US"/>
        </w:rPr>
        <w:t>d</w:t>
      </w:r>
      <w:r w:rsidRPr="00465FFC">
        <w:rPr>
          <w:rFonts w:cs="Arial"/>
          <w:i/>
          <w:iCs/>
          <w:vertAlign w:val="superscript"/>
          <w:lang w:val="en-US"/>
        </w:rPr>
        <w:t>p</w:t>
      </w:r>
      <w:proofErr w:type="spellEnd"/>
      <w:r w:rsidRPr="00465FFC">
        <w:rPr>
          <w:rFonts w:cs="Arial"/>
          <w:i/>
          <w:iCs/>
          <w:vertAlign w:val="superscript"/>
          <w:lang w:val="en-US"/>
        </w:rPr>
        <w:t xml:space="preserve"> </w:t>
      </w:r>
      <w:r w:rsidRPr="000D7845">
        <w:rPr>
          <w:rFonts w:cs="Arial"/>
        </w:rPr>
        <w:t>Є</w:t>
      </w:r>
      <w:r w:rsidRPr="00465FFC">
        <w:rPr>
          <w:rFonts w:cs="Arial"/>
          <w:lang w:val="en-US"/>
        </w:rPr>
        <w:t xml:space="preserve"> D </w:t>
      </w:r>
      <w:r>
        <w:rPr>
          <w:rFonts w:cs="Arial"/>
          <w:lang w:val="en-US"/>
        </w:rPr>
        <w:t>can be CCL’s</w:t>
      </w:r>
      <w:r w:rsidRPr="00465FFC">
        <w:rPr>
          <w:rFonts w:cs="Arial"/>
          <w:lang w:val="en-US"/>
        </w:rPr>
        <w:t xml:space="preserve"> scope. </w:t>
      </w:r>
      <w:r>
        <w:rPr>
          <w:rFonts w:cs="Arial"/>
          <w:lang w:val="en-US"/>
        </w:rPr>
        <w:t xml:space="preserve">In that respect, </w:t>
      </w:r>
      <w:r w:rsidRPr="00465FFC">
        <w:rPr>
          <w:rFonts w:cs="Arial"/>
          <w:lang w:val="en-US"/>
        </w:rPr>
        <w:t xml:space="preserve">scope assignment is the mapping of </w:t>
      </w:r>
      <w:r>
        <w:rPr>
          <w:rFonts w:cs="Arial"/>
          <w:lang w:val="en-US"/>
        </w:rPr>
        <w:t>CCLs</w:t>
      </w:r>
      <w:r w:rsidRPr="00465FFC">
        <w:rPr>
          <w:rFonts w:cs="Arial"/>
          <w:lang w:val="en-US"/>
        </w:rPr>
        <w:t xml:space="preserve"> to regions d</w:t>
      </w:r>
      <w:r w:rsidRPr="000D7845">
        <w:rPr>
          <w:rFonts w:cs="Arial"/>
        </w:rPr>
        <w:t>Є</w:t>
      </w:r>
      <w:r w:rsidRPr="00465FFC">
        <w:rPr>
          <w:rFonts w:cs="Arial"/>
          <w:lang w:val="en-US"/>
        </w:rPr>
        <w:t xml:space="preserve">D </w:t>
      </w:r>
      <w:r>
        <w:rPr>
          <w:rFonts w:cs="Arial"/>
          <w:lang w:val="en-US"/>
        </w:rPr>
        <w:t xml:space="preserve">that are part of the network’s full scope S. </w:t>
      </w:r>
      <w:r>
        <w:rPr>
          <w:color w:val="000000"/>
          <w:lang w:val="en-US"/>
        </w:rPr>
        <w:t>There may be 2 types of scopes – the measurement scope where related measurements are collected and the impact or control scope which is the scope to which the CCL’s actions may have impact. The scopes for the different CCLs can be managed by the MnS consumer.</w:t>
      </w:r>
    </w:p>
    <w:p w14:paraId="7A0F02AC" w14:textId="77777777" w:rsidR="009B0D60" w:rsidRDefault="009B0D60" w:rsidP="009B0D60">
      <w:pPr>
        <w:spacing w:after="0"/>
        <w:jc w:val="both"/>
        <w:rPr>
          <w:color w:val="000000"/>
          <w:lang w:val="en-US"/>
        </w:rPr>
      </w:pPr>
    </w:p>
    <w:p w14:paraId="2CE685EF" w14:textId="77777777" w:rsidR="009B0D60" w:rsidRPr="00EF40B5" w:rsidRDefault="009B0D60" w:rsidP="009B0D60">
      <w:pPr>
        <w:rPr>
          <w:lang w:val="en-US"/>
        </w:rPr>
      </w:pPr>
      <w:r w:rsidRPr="00465FFC">
        <w:rPr>
          <w:lang w:val="en-US"/>
        </w:rPr>
        <w:t xml:space="preserve">Table </w:t>
      </w:r>
      <w:r>
        <w:rPr>
          <w:lang w:val="en-US"/>
        </w:rPr>
        <w:t>5.8.</w:t>
      </w:r>
      <w:r w:rsidRPr="00465FFC">
        <w:rPr>
          <w:lang w:val="en-US"/>
        </w:rPr>
        <w:t>1</w:t>
      </w:r>
      <w:r>
        <w:rPr>
          <w:lang w:val="en-US"/>
        </w:rPr>
        <w:t>-1</w:t>
      </w:r>
      <w:r w:rsidRPr="00465FFC">
        <w:rPr>
          <w:lang w:val="en-US"/>
        </w:rPr>
        <w:t xml:space="preserve">: </w:t>
      </w:r>
      <w:r w:rsidRPr="00F12D6B">
        <w:rPr>
          <w:color w:val="000000"/>
          <w:lang w:val="en-US"/>
        </w:rPr>
        <w:t>Example scope-space map from which the scope of CCL may be derived</w:t>
      </w:r>
      <w:r w:rsidR="00131B7C">
        <w:rPr>
          <w:color w:val="000000"/>
          <w:lang w:val="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7"/>
        <w:gridCol w:w="3383"/>
        <w:gridCol w:w="2907"/>
      </w:tblGrid>
      <w:tr w:rsidR="009B0D60" w:rsidRPr="00B406B2" w14:paraId="4791626B" w14:textId="77777777" w:rsidTr="002D1A9E">
        <w:tc>
          <w:tcPr>
            <w:tcW w:w="1707" w:type="dxa"/>
            <w:shd w:val="clear" w:color="auto" w:fill="ADADAD"/>
          </w:tcPr>
          <w:p w14:paraId="22ACE8A2" w14:textId="77777777" w:rsidR="009B0D60" w:rsidRPr="000254D3" w:rsidRDefault="009B0D60" w:rsidP="002D1A9E">
            <w:pPr>
              <w:rPr>
                <w:rFonts w:cs="Arial"/>
              </w:rPr>
            </w:pPr>
            <w:r w:rsidRPr="000254D3">
              <w:rPr>
                <w:rFonts w:cs="Arial"/>
              </w:rPr>
              <w:t>Scope dimension</w:t>
            </w:r>
          </w:p>
        </w:tc>
        <w:tc>
          <w:tcPr>
            <w:tcW w:w="3383" w:type="dxa"/>
            <w:shd w:val="clear" w:color="auto" w:fill="ADADAD"/>
          </w:tcPr>
          <w:p w14:paraId="5E655B47" w14:textId="77777777" w:rsidR="009B0D60" w:rsidRPr="000254D3" w:rsidRDefault="009B0D60" w:rsidP="002D1A9E">
            <w:pPr>
              <w:rPr>
                <w:rFonts w:cs="Arial"/>
              </w:rPr>
            </w:pPr>
            <w:r w:rsidRPr="000254D3">
              <w:rPr>
                <w:rFonts w:cs="Arial"/>
              </w:rPr>
              <w:t>Granularity</w:t>
            </w:r>
          </w:p>
        </w:tc>
        <w:tc>
          <w:tcPr>
            <w:tcW w:w="2907" w:type="dxa"/>
            <w:shd w:val="clear" w:color="auto" w:fill="ADADAD"/>
          </w:tcPr>
          <w:p w14:paraId="716B971F" w14:textId="77777777" w:rsidR="009B0D60" w:rsidRPr="000254D3" w:rsidRDefault="009B0D60" w:rsidP="002D1A9E">
            <w:pPr>
              <w:rPr>
                <w:rFonts w:cs="Arial"/>
              </w:rPr>
            </w:pPr>
            <w:r w:rsidRPr="000254D3">
              <w:rPr>
                <w:rFonts w:cs="Arial"/>
              </w:rPr>
              <w:t>Example values to be assigned</w:t>
            </w:r>
          </w:p>
        </w:tc>
      </w:tr>
      <w:tr w:rsidR="009B0D60" w:rsidRPr="0081685E" w14:paraId="265C286E" w14:textId="77777777" w:rsidTr="002D1A9E">
        <w:tc>
          <w:tcPr>
            <w:tcW w:w="1707" w:type="dxa"/>
            <w:shd w:val="clear" w:color="auto" w:fill="auto"/>
          </w:tcPr>
          <w:p w14:paraId="2F797AEA" w14:textId="77777777" w:rsidR="009B0D60" w:rsidRPr="000254D3" w:rsidRDefault="009B0D60" w:rsidP="002D1A9E">
            <w:pPr>
              <w:rPr>
                <w:rFonts w:cs="Arial"/>
              </w:rPr>
            </w:pPr>
            <w:r w:rsidRPr="000254D3">
              <w:rPr>
                <w:rFonts w:cs="Arial"/>
              </w:rPr>
              <w:t>Time</w:t>
            </w:r>
          </w:p>
        </w:tc>
        <w:tc>
          <w:tcPr>
            <w:tcW w:w="3383" w:type="dxa"/>
            <w:shd w:val="clear" w:color="auto" w:fill="auto"/>
          </w:tcPr>
          <w:p w14:paraId="626D26E4" w14:textId="77777777" w:rsidR="009B0D60" w:rsidRPr="000254D3" w:rsidRDefault="009B0D60" w:rsidP="002D1A9E">
            <w:pPr>
              <w:rPr>
                <w:rFonts w:cs="Arial"/>
              </w:rPr>
            </w:pPr>
            <w:r w:rsidRPr="000254D3">
              <w:rPr>
                <w:rFonts w:cs="Arial"/>
              </w:rPr>
              <w:t>Seconds, minutes, days</w:t>
            </w:r>
          </w:p>
        </w:tc>
        <w:tc>
          <w:tcPr>
            <w:tcW w:w="2907" w:type="dxa"/>
            <w:shd w:val="clear" w:color="auto" w:fill="auto"/>
          </w:tcPr>
          <w:p w14:paraId="1079E866" w14:textId="77777777" w:rsidR="009B0D60" w:rsidRPr="000254D3" w:rsidRDefault="009B0D60" w:rsidP="002D1A9E">
            <w:pPr>
              <w:pStyle w:val="ListParagraph"/>
              <w:numPr>
                <w:ilvl w:val="0"/>
                <w:numId w:val="13"/>
              </w:numPr>
              <w:spacing w:after="0" w:line="240" w:lineRule="auto"/>
              <w:ind w:left="178" w:hanging="284"/>
              <w:rPr>
                <w:rFonts w:cs="Arial"/>
              </w:rPr>
            </w:pPr>
            <w:r w:rsidRPr="000254D3">
              <w:rPr>
                <w:rFonts w:cs="Arial"/>
              </w:rPr>
              <w:t>Every hour,</w:t>
            </w:r>
          </w:p>
          <w:p w14:paraId="2FD5564A" w14:textId="77777777" w:rsidR="009B0D60" w:rsidRPr="000254D3" w:rsidRDefault="009B0D60" w:rsidP="002D1A9E">
            <w:pPr>
              <w:pStyle w:val="ListParagraph"/>
              <w:numPr>
                <w:ilvl w:val="0"/>
                <w:numId w:val="13"/>
              </w:numPr>
              <w:spacing w:after="0" w:line="240" w:lineRule="auto"/>
              <w:ind w:left="178" w:hanging="284"/>
              <w:rPr>
                <w:rFonts w:cs="Arial"/>
              </w:rPr>
            </w:pPr>
            <w:r w:rsidRPr="000254D3">
              <w:rPr>
                <w:rFonts w:cs="Arial"/>
              </w:rPr>
              <w:t>Every Saturday at 2:00 hours</w:t>
            </w:r>
          </w:p>
        </w:tc>
      </w:tr>
      <w:tr w:rsidR="009B0D60" w:rsidRPr="0081685E" w14:paraId="0C331E23" w14:textId="77777777" w:rsidTr="002D1A9E">
        <w:tc>
          <w:tcPr>
            <w:tcW w:w="1707" w:type="dxa"/>
            <w:shd w:val="clear" w:color="auto" w:fill="auto"/>
          </w:tcPr>
          <w:p w14:paraId="3887CBBE" w14:textId="77777777" w:rsidR="009B0D60" w:rsidRPr="000254D3" w:rsidRDefault="009B0D60" w:rsidP="002D1A9E">
            <w:pPr>
              <w:rPr>
                <w:rFonts w:cs="Arial"/>
              </w:rPr>
            </w:pPr>
            <w:r w:rsidRPr="000254D3">
              <w:rPr>
                <w:rFonts w:cs="Arial"/>
              </w:rPr>
              <w:t>Network domains</w:t>
            </w:r>
          </w:p>
        </w:tc>
        <w:tc>
          <w:tcPr>
            <w:tcW w:w="3383" w:type="dxa"/>
            <w:shd w:val="clear" w:color="auto" w:fill="auto"/>
          </w:tcPr>
          <w:p w14:paraId="4CA01250" w14:textId="77777777" w:rsidR="009B0D60" w:rsidRPr="000254D3" w:rsidRDefault="009B0D60" w:rsidP="002D1A9E">
            <w:pPr>
              <w:rPr>
                <w:rFonts w:cs="Arial"/>
              </w:rPr>
            </w:pPr>
          </w:p>
        </w:tc>
        <w:tc>
          <w:tcPr>
            <w:tcW w:w="2907" w:type="dxa"/>
            <w:shd w:val="clear" w:color="auto" w:fill="auto"/>
          </w:tcPr>
          <w:p w14:paraId="33EB5C2F" w14:textId="77777777" w:rsidR="009B0D60" w:rsidRPr="000254D3" w:rsidRDefault="009B0D60" w:rsidP="002D1A9E">
            <w:pPr>
              <w:pStyle w:val="ListParagraph"/>
              <w:numPr>
                <w:ilvl w:val="0"/>
                <w:numId w:val="13"/>
              </w:numPr>
              <w:spacing w:after="0" w:line="240" w:lineRule="auto"/>
              <w:ind w:left="178" w:hanging="284"/>
              <w:rPr>
                <w:rFonts w:cs="Arial"/>
              </w:rPr>
            </w:pPr>
            <w:r w:rsidRPr="000254D3">
              <w:rPr>
                <w:rFonts w:cs="Arial"/>
              </w:rPr>
              <w:t xml:space="preserve">Radio, </w:t>
            </w:r>
          </w:p>
          <w:p w14:paraId="55BBE52F" w14:textId="77777777" w:rsidR="00D14206" w:rsidRDefault="009B0D60" w:rsidP="00D14206">
            <w:pPr>
              <w:pStyle w:val="ListParagraph"/>
              <w:numPr>
                <w:ilvl w:val="0"/>
                <w:numId w:val="13"/>
              </w:numPr>
              <w:spacing w:after="0" w:line="240" w:lineRule="auto"/>
              <w:ind w:left="178" w:hanging="284"/>
              <w:rPr>
                <w:ins w:id="3" w:author="Stephen Mwanje (Nokia)" w:date="2024-07-02T11:53:00Z" w16du:dateUtc="2024-07-02T09:53:00Z"/>
                <w:rFonts w:cs="Arial"/>
              </w:rPr>
            </w:pPr>
            <w:r w:rsidRPr="000254D3">
              <w:rPr>
                <w:rFonts w:cs="Arial"/>
              </w:rPr>
              <w:t xml:space="preserve">Core, </w:t>
            </w:r>
          </w:p>
          <w:p w14:paraId="673C37BC" w14:textId="779E6274" w:rsidR="00D14206" w:rsidRPr="00D14206" w:rsidRDefault="00D14206" w:rsidP="00D14206">
            <w:pPr>
              <w:pStyle w:val="ListParagraph"/>
              <w:numPr>
                <w:ilvl w:val="0"/>
                <w:numId w:val="13"/>
              </w:numPr>
              <w:spacing w:after="0" w:line="240" w:lineRule="auto"/>
              <w:ind w:left="178" w:hanging="284"/>
              <w:rPr>
                <w:rFonts w:cs="Arial"/>
              </w:rPr>
            </w:pPr>
            <w:ins w:id="4" w:author="Stephen Mwanje (Nokia)" w:date="2024-07-02T11:53:00Z" w16du:dateUtc="2024-07-02T09:53:00Z">
              <w:r>
                <w:rPr>
                  <w:rFonts w:cs="Arial"/>
                </w:rPr>
                <w:t>Subnetwork</w:t>
              </w:r>
            </w:ins>
          </w:p>
        </w:tc>
      </w:tr>
      <w:tr w:rsidR="009B0D60" w:rsidRPr="00B406B2" w14:paraId="38CADB5A" w14:textId="77777777" w:rsidTr="002D1A9E">
        <w:tc>
          <w:tcPr>
            <w:tcW w:w="1707" w:type="dxa"/>
            <w:shd w:val="clear" w:color="auto" w:fill="auto"/>
          </w:tcPr>
          <w:p w14:paraId="2017DB57" w14:textId="77777777" w:rsidR="009B0D60" w:rsidRPr="000254D3" w:rsidRDefault="009B0D60" w:rsidP="002D1A9E">
            <w:pPr>
              <w:rPr>
                <w:rFonts w:cs="Arial"/>
              </w:rPr>
            </w:pPr>
            <w:r w:rsidRPr="000254D3">
              <w:rPr>
                <w:rFonts w:cs="Arial"/>
              </w:rPr>
              <w:lastRenderedPageBreak/>
              <w:t>Geography</w:t>
            </w:r>
          </w:p>
        </w:tc>
        <w:tc>
          <w:tcPr>
            <w:tcW w:w="3383" w:type="dxa"/>
            <w:shd w:val="clear" w:color="auto" w:fill="auto"/>
          </w:tcPr>
          <w:p w14:paraId="4E465C0A" w14:textId="2E726BED" w:rsidR="009B0D60" w:rsidRPr="0081042E" w:rsidRDefault="009B0D60" w:rsidP="002D1A9E">
            <w:pPr>
              <w:rPr>
                <w:rFonts w:cs="Arial"/>
              </w:rPr>
            </w:pPr>
            <w:r w:rsidRPr="0081042E">
              <w:rPr>
                <w:rFonts w:cs="Arial"/>
              </w:rPr>
              <w:t>Region/City</w:t>
            </w:r>
            <w:r w:rsidR="008762F0" w:rsidRPr="0081042E">
              <w:rPr>
                <w:rFonts w:cs="Arial"/>
              </w:rPr>
              <w:t xml:space="preserve"> (as polygon)</w:t>
            </w:r>
          </w:p>
        </w:tc>
        <w:tc>
          <w:tcPr>
            <w:tcW w:w="2907" w:type="dxa"/>
            <w:shd w:val="clear" w:color="auto" w:fill="auto"/>
          </w:tcPr>
          <w:p w14:paraId="7C45D7C0" w14:textId="77777777" w:rsidR="009B0D60" w:rsidRPr="000254D3" w:rsidRDefault="009B0D60" w:rsidP="002D1A9E">
            <w:pPr>
              <w:pStyle w:val="ListParagraph"/>
              <w:numPr>
                <w:ilvl w:val="0"/>
                <w:numId w:val="13"/>
              </w:numPr>
              <w:spacing w:after="0" w:line="240" w:lineRule="auto"/>
              <w:ind w:left="178" w:hanging="284"/>
              <w:rPr>
                <w:rFonts w:cs="Arial"/>
              </w:rPr>
            </w:pPr>
            <w:r w:rsidRPr="000254D3">
              <w:rPr>
                <w:rFonts w:cs="Arial"/>
              </w:rPr>
              <w:t>City x</w:t>
            </w:r>
          </w:p>
          <w:p w14:paraId="1E72E513" w14:textId="77777777" w:rsidR="009B0D60" w:rsidRPr="000254D3" w:rsidRDefault="009B0D60" w:rsidP="002D1A9E">
            <w:pPr>
              <w:pStyle w:val="ListParagraph"/>
              <w:numPr>
                <w:ilvl w:val="0"/>
                <w:numId w:val="13"/>
              </w:numPr>
              <w:spacing w:after="0" w:line="240" w:lineRule="auto"/>
              <w:ind w:left="178" w:hanging="284"/>
              <w:rPr>
                <w:rFonts w:cs="Arial"/>
              </w:rPr>
            </w:pPr>
            <w:r w:rsidRPr="000254D3">
              <w:rPr>
                <w:rFonts w:cs="Arial"/>
              </w:rPr>
              <w:t>Street y in City x</w:t>
            </w:r>
          </w:p>
        </w:tc>
      </w:tr>
      <w:tr w:rsidR="009B0D60" w:rsidRPr="0081685E" w14:paraId="5FFB757C" w14:textId="77777777" w:rsidTr="002D1A9E">
        <w:tc>
          <w:tcPr>
            <w:tcW w:w="1707" w:type="dxa"/>
            <w:vMerge w:val="restart"/>
            <w:shd w:val="clear" w:color="auto" w:fill="auto"/>
          </w:tcPr>
          <w:p w14:paraId="594DD02E" w14:textId="77777777" w:rsidR="009B0D60" w:rsidRPr="000254D3" w:rsidRDefault="009B0D60" w:rsidP="002D1A9E">
            <w:pPr>
              <w:rPr>
                <w:rFonts w:cs="Arial"/>
              </w:rPr>
            </w:pPr>
            <w:r w:rsidRPr="000254D3">
              <w:rPr>
                <w:rFonts w:cs="Arial"/>
              </w:rPr>
              <w:t xml:space="preserve">Network Elements </w:t>
            </w:r>
          </w:p>
        </w:tc>
        <w:tc>
          <w:tcPr>
            <w:tcW w:w="3383" w:type="dxa"/>
            <w:shd w:val="clear" w:color="auto" w:fill="auto"/>
          </w:tcPr>
          <w:p w14:paraId="19384F4D" w14:textId="77777777" w:rsidR="009B0D60" w:rsidRPr="0081042E" w:rsidRDefault="009B0D60" w:rsidP="002D1A9E">
            <w:pPr>
              <w:rPr>
                <w:rFonts w:cs="Arial"/>
              </w:rPr>
            </w:pPr>
            <w:r w:rsidRPr="0081042E">
              <w:rPr>
                <w:rFonts w:cs="Arial"/>
              </w:rPr>
              <w:t>gNB</w:t>
            </w:r>
          </w:p>
        </w:tc>
        <w:tc>
          <w:tcPr>
            <w:tcW w:w="2907" w:type="dxa"/>
            <w:shd w:val="clear" w:color="auto" w:fill="auto"/>
          </w:tcPr>
          <w:p w14:paraId="2047079A" w14:textId="77777777" w:rsidR="009B0D60" w:rsidRPr="000254D3" w:rsidRDefault="009B0D60" w:rsidP="002D1A9E">
            <w:pPr>
              <w:pStyle w:val="ListParagraph"/>
              <w:numPr>
                <w:ilvl w:val="0"/>
                <w:numId w:val="13"/>
              </w:numPr>
              <w:spacing w:after="0" w:line="240" w:lineRule="auto"/>
              <w:ind w:left="178" w:hanging="284"/>
              <w:rPr>
                <w:rFonts w:cs="Arial"/>
              </w:rPr>
            </w:pPr>
            <w:r w:rsidRPr="000254D3">
              <w:rPr>
                <w:rFonts w:cs="Arial"/>
              </w:rPr>
              <w:t>gNB X</w:t>
            </w:r>
          </w:p>
        </w:tc>
      </w:tr>
      <w:tr w:rsidR="009B0D60" w:rsidRPr="00B406B2" w14:paraId="5C35C58F" w14:textId="77777777" w:rsidTr="002D1A9E">
        <w:tc>
          <w:tcPr>
            <w:tcW w:w="1707" w:type="dxa"/>
            <w:vMerge/>
            <w:shd w:val="clear" w:color="auto" w:fill="auto"/>
          </w:tcPr>
          <w:p w14:paraId="4CD70E62" w14:textId="77777777" w:rsidR="009B0D60" w:rsidRPr="000254D3" w:rsidRDefault="009B0D60" w:rsidP="002D1A9E">
            <w:pPr>
              <w:rPr>
                <w:rFonts w:cs="Arial"/>
              </w:rPr>
            </w:pPr>
          </w:p>
        </w:tc>
        <w:tc>
          <w:tcPr>
            <w:tcW w:w="3383" w:type="dxa"/>
            <w:shd w:val="clear" w:color="auto" w:fill="auto"/>
          </w:tcPr>
          <w:p w14:paraId="714F9480" w14:textId="77777777" w:rsidR="009B0D60" w:rsidRPr="000254D3" w:rsidRDefault="009B0D60" w:rsidP="002D1A9E">
            <w:pPr>
              <w:rPr>
                <w:rFonts w:cs="Arial"/>
              </w:rPr>
            </w:pPr>
            <w:r w:rsidRPr="000254D3">
              <w:rPr>
                <w:rFonts w:cs="Arial"/>
              </w:rPr>
              <w:t>Cells</w:t>
            </w:r>
          </w:p>
        </w:tc>
        <w:tc>
          <w:tcPr>
            <w:tcW w:w="2907" w:type="dxa"/>
            <w:shd w:val="clear" w:color="auto" w:fill="auto"/>
          </w:tcPr>
          <w:p w14:paraId="1500D69B" w14:textId="77777777" w:rsidR="009B0D60" w:rsidRPr="000254D3" w:rsidRDefault="009B0D60" w:rsidP="002D1A9E">
            <w:pPr>
              <w:pStyle w:val="ListParagraph"/>
              <w:numPr>
                <w:ilvl w:val="0"/>
                <w:numId w:val="13"/>
              </w:numPr>
              <w:spacing w:after="0" w:line="240" w:lineRule="auto"/>
              <w:ind w:left="178" w:hanging="284"/>
              <w:rPr>
                <w:rFonts w:cs="Arial"/>
              </w:rPr>
            </w:pPr>
            <w:r w:rsidRPr="000254D3">
              <w:rPr>
                <w:rFonts w:cs="Arial"/>
              </w:rPr>
              <w:t>Cell A on gNB X</w:t>
            </w:r>
          </w:p>
        </w:tc>
      </w:tr>
      <w:tr w:rsidR="009B0D60" w:rsidRPr="0081685E" w14:paraId="1E04D3BB" w14:textId="77777777" w:rsidTr="002D1A9E">
        <w:tc>
          <w:tcPr>
            <w:tcW w:w="1707" w:type="dxa"/>
            <w:vMerge/>
            <w:shd w:val="clear" w:color="auto" w:fill="auto"/>
          </w:tcPr>
          <w:p w14:paraId="15E8E335" w14:textId="77777777" w:rsidR="009B0D60" w:rsidRPr="000254D3" w:rsidRDefault="009B0D60" w:rsidP="002D1A9E">
            <w:pPr>
              <w:rPr>
                <w:rFonts w:cs="Arial"/>
              </w:rPr>
            </w:pPr>
          </w:p>
        </w:tc>
        <w:tc>
          <w:tcPr>
            <w:tcW w:w="3383" w:type="dxa"/>
            <w:shd w:val="clear" w:color="auto" w:fill="auto"/>
          </w:tcPr>
          <w:p w14:paraId="22611D15" w14:textId="77777777" w:rsidR="009B0D60" w:rsidRPr="000254D3" w:rsidRDefault="009B0D60" w:rsidP="002D1A9E">
            <w:pPr>
              <w:rPr>
                <w:rFonts w:cs="Arial"/>
              </w:rPr>
            </w:pPr>
            <w:r w:rsidRPr="000254D3">
              <w:rPr>
                <w:rFonts w:cs="Arial"/>
              </w:rPr>
              <w:t xml:space="preserve">Terminals, e.g., types of users </w:t>
            </w:r>
          </w:p>
        </w:tc>
        <w:tc>
          <w:tcPr>
            <w:tcW w:w="2907" w:type="dxa"/>
            <w:shd w:val="clear" w:color="auto" w:fill="auto"/>
          </w:tcPr>
          <w:p w14:paraId="02A56448" w14:textId="77777777" w:rsidR="009B0D60" w:rsidRPr="000254D3" w:rsidRDefault="009B0D60" w:rsidP="002D1A9E">
            <w:pPr>
              <w:pStyle w:val="ListParagraph"/>
              <w:numPr>
                <w:ilvl w:val="0"/>
                <w:numId w:val="13"/>
              </w:numPr>
              <w:spacing w:after="0" w:line="240" w:lineRule="auto"/>
              <w:ind w:left="178" w:hanging="284"/>
              <w:rPr>
                <w:rFonts w:cs="Arial"/>
              </w:rPr>
            </w:pPr>
            <w:r w:rsidRPr="000254D3">
              <w:rPr>
                <w:rFonts w:cs="Arial"/>
                <w:lang w:val="en-GB"/>
              </w:rPr>
              <w:t>users</w:t>
            </w:r>
          </w:p>
        </w:tc>
      </w:tr>
      <w:tr w:rsidR="009B0D60" w:rsidRPr="0081685E" w14:paraId="3FE42CB9" w14:textId="77777777" w:rsidTr="002D1A9E">
        <w:tc>
          <w:tcPr>
            <w:tcW w:w="1707" w:type="dxa"/>
            <w:vMerge w:val="restart"/>
            <w:shd w:val="clear" w:color="auto" w:fill="auto"/>
          </w:tcPr>
          <w:p w14:paraId="3A3B81E8" w14:textId="77777777" w:rsidR="009B0D60" w:rsidRPr="000254D3" w:rsidRDefault="009B0D60" w:rsidP="002D1A9E">
            <w:pPr>
              <w:rPr>
                <w:rFonts w:cs="Arial"/>
              </w:rPr>
            </w:pPr>
            <w:r w:rsidRPr="000254D3">
              <w:rPr>
                <w:rFonts w:cs="Arial"/>
              </w:rPr>
              <w:t>Resources</w:t>
            </w:r>
          </w:p>
        </w:tc>
        <w:tc>
          <w:tcPr>
            <w:tcW w:w="3383" w:type="dxa"/>
            <w:shd w:val="clear" w:color="auto" w:fill="auto"/>
          </w:tcPr>
          <w:p w14:paraId="17F36B03" w14:textId="77777777" w:rsidR="009B0D60" w:rsidRPr="000254D3" w:rsidRDefault="009B0D60" w:rsidP="002D1A9E">
            <w:pPr>
              <w:rPr>
                <w:rFonts w:cs="Arial"/>
              </w:rPr>
            </w:pPr>
            <w:r w:rsidRPr="000254D3">
              <w:rPr>
                <w:rFonts w:cs="Arial"/>
              </w:rPr>
              <w:t>slices</w:t>
            </w:r>
          </w:p>
        </w:tc>
        <w:tc>
          <w:tcPr>
            <w:tcW w:w="2907" w:type="dxa"/>
            <w:shd w:val="clear" w:color="auto" w:fill="auto"/>
          </w:tcPr>
          <w:p w14:paraId="705D21BC" w14:textId="77777777" w:rsidR="009B0D60" w:rsidRPr="000254D3" w:rsidRDefault="009B0D60" w:rsidP="002D1A9E">
            <w:pPr>
              <w:pStyle w:val="ListParagraph"/>
              <w:numPr>
                <w:ilvl w:val="0"/>
                <w:numId w:val="13"/>
              </w:numPr>
              <w:spacing w:after="0" w:line="240" w:lineRule="auto"/>
              <w:ind w:left="178" w:hanging="284"/>
              <w:rPr>
                <w:rFonts w:cs="Arial"/>
              </w:rPr>
            </w:pPr>
          </w:p>
        </w:tc>
      </w:tr>
      <w:tr w:rsidR="009B0D60" w:rsidRPr="0081685E" w14:paraId="7D822C29" w14:textId="77777777" w:rsidTr="002D1A9E">
        <w:tc>
          <w:tcPr>
            <w:tcW w:w="1707" w:type="dxa"/>
            <w:vMerge/>
            <w:shd w:val="clear" w:color="auto" w:fill="auto"/>
          </w:tcPr>
          <w:p w14:paraId="2F947FC3" w14:textId="77777777" w:rsidR="009B0D60" w:rsidRPr="000254D3" w:rsidRDefault="009B0D60" w:rsidP="002D1A9E">
            <w:pPr>
              <w:rPr>
                <w:rFonts w:cs="Arial"/>
              </w:rPr>
            </w:pPr>
          </w:p>
        </w:tc>
        <w:tc>
          <w:tcPr>
            <w:tcW w:w="3383" w:type="dxa"/>
            <w:shd w:val="clear" w:color="auto" w:fill="auto"/>
          </w:tcPr>
          <w:p w14:paraId="6EF62B69" w14:textId="77777777" w:rsidR="009B0D60" w:rsidRPr="000254D3" w:rsidRDefault="009B0D60" w:rsidP="002D1A9E">
            <w:pPr>
              <w:rPr>
                <w:rFonts w:cs="Arial"/>
              </w:rPr>
            </w:pPr>
            <w:r w:rsidRPr="000254D3">
              <w:rPr>
                <w:rFonts w:cs="Arial"/>
              </w:rPr>
              <w:t>Network Function</w:t>
            </w:r>
          </w:p>
        </w:tc>
        <w:tc>
          <w:tcPr>
            <w:tcW w:w="2907" w:type="dxa"/>
            <w:shd w:val="clear" w:color="auto" w:fill="auto"/>
          </w:tcPr>
          <w:p w14:paraId="74EC5799" w14:textId="77777777" w:rsidR="009B0D60" w:rsidRPr="000254D3" w:rsidRDefault="009B0D60" w:rsidP="002D1A9E">
            <w:pPr>
              <w:pStyle w:val="ListParagraph"/>
              <w:numPr>
                <w:ilvl w:val="0"/>
                <w:numId w:val="13"/>
              </w:numPr>
              <w:spacing w:after="0" w:line="240" w:lineRule="auto"/>
              <w:ind w:left="178" w:hanging="284"/>
              <w:rPr>
                <w:rFonts w:cs="Arial"/>
              </w:rPr>
            </w:pPr>
            <w:r w:rsidRPr="000254D3">
              <w:rPr>
                <w:rFonts w:cs="Arial"/>
              </w:rPr>
              <w:t>Virtual Network Function A</w:t>
            </w:r>
          </w:p>
          <w:p w14:paraId="29E97D8C" w14:textId="77777777" w:rsidR="009B0D60" w:rsidRPr="000254D3" w:rsidRDefault="009B0D60" w:rsidP="002D1A9E">
            <w:pPr>
              <w:pStyle w:val="ListParagraph"/>
              <w:numPr>
                <w:ilvl w:val="0"/>
                <w:numId w:val="13"/>
              </w:numPr>
              <w:spacing w:after="0" w:line="240" w:lineRule="auto"/>
              <w:ind w:left="178" w:hanging="284"/>
              <w:rPr>
                <w:rFonts w:cs="Arial"/>
              </w:rPr>
            </w:pPr>
            <w:r w:rsidRPr="000254D3">
              <w:rPr>
                <w:rFonts w:cs="Arial"/>
              </w:rPr>
              <w:t>Physical Network Function B</w:t>
            </w:r>
          </w:p>
        </w:tc>
      </w:tr>
      <w:tr w:rsidR="009B0D60" w:rsidRPr="0081685E" w14:paraId="696F5F9C" w14:textId="77777777" w:rsidTr="002D1A9E">
        <w:tc>
          <w:tcPr>
            <w:tcW w:w="1707" w:type="dxa"/>
            <w:vMerge/>
            <w:shd w:val="clear" w:color="auto" w:fill="auto"/>
          </w:tcPr>
          <w:p w14:paraId="05E52BF7" w14:textId="77777777" w:rsidR="009B0D60" w:rsidRPr="000254D3" w:rsidRDefault="009B0D60" w:rsidP="002D1A9E">
            <w:pPr>
              <w:pStyle w:val="ListParagraph"/>
              <w:numPr>
                <w:ilvl w:val="0"/>
                <w:numId w:val="12"/>
              </w:numPr>
              <w:spacing w:after="0" w:line="240" w:lineRule="auto"/>
              <w:ind w:left="173" w:hanging="263"/>
              <w:rPr>
                <w:rFonts w:cs="Arial"/>
              </w:rPr>
            </w:pPr>
          </w:p>
        </w:tc>
        <w:tc>
          <w:tcPr>
            <w:tcW w:w="3383" w:type="dxa"/>
            <w:shd w:val="clear" w:color="auto" w:fill="auto"/>
          </w:tcPr>
          <w:p w14:paraId="43D45B00" w14:textId="77777777" w:rsidR="009B0D60" w:rsidRPr="000254D3" w:rsidRDefault="009B0D60" w:rsidP="002D1A9E">
            <w:pPr>
              <w:rPr>
                <w:rFonts w:cs="Arial"/>
              </w:rPr>
            </w:pPr>
            <w:r w:rsidRPr="000254D3">
              <w:rPr>
                <w:rFonts w:cs="Arial"/>
              </w:rPr>
              <w:t>Transport containers (links, flows, …)</w:t>
            </w:r>
          </w:p>
        </w:tc>
        <w:tc>
          <w:tcPr>
            <w:tcW w:w="2907" w:type="dxa"/>
            <w:shd w:val="clear" w:color="auto" w:fill="auto"/>
          </w:tcPr>
          <w:p w14:paraId="44B3F8A6" w14:textId="77777777" w:rsidR="009B0D60" w:rsidRPr="000254D3" w:rsidRDefault="009B0D60" w:rsidP="002D1A9E">
            <w:pPr>
              <w:pStyle w:val="ListParagraph"/>
              <w:numPr>
                <w:ilvl w:val="0"/>
                <w:numId w:val="13"/>
              </w:numPr>
              <w:spacing w:after="0" w:line="240" w:lineRule="auto"/>
              <w:ind w:left="178" w:hanging="284"/>
              <w:rPr>
                <w:rFonts w:cs="Arial"/>
              </w:rPr>
            </w:pPr>
            <w:r w:rsidRPr="000254D3">
              <w:rPr>
                <w:rFonts w:cs="Arial"/>
                <w:lang w:val="en-GB"/>
              </w:rPr>
              <w:t xml:space="preserve">an identifiable link, </w:t>
            </w:r>
          </w:p>
          <w:p w14:paraId="4756D67D" w14:textId="77777777" w:rsidR="009B0D60" w:rsidRPr="000254D3" w:rsidRDefault="009B0D60" w:rsidP="002D1A9E">
            <w:pPr>
              <w:pStyle w:val="ListParagraph"/>
              <w:numPr>
                <w:ilvl w:val="0"/>
                <w:numId w:val="13"/>
              </w:numPr>
              <w:spacing w:after="0" w:line="240" w:lineRule="auto"/>
              <w:ind w:left="178" w:hanging="284"/>
              <w:rPr>
                <w:rFonts w:cs="Arial"/>
              </w:rPr>
            </w:pPr>
            <w:r w:rsidRPr="000254D3">
              <w:rPr>
                <w:rFonts w:cs="Arial"/>
                <w:lang w:val="en-GB"/>
              </w:rPr>
              <w:t>a specific flow</w:t>
            </w:r>
          </w:p>
        </w:tc>
      </w:tr>
      <w:tr w:rsidR="009B0D60" w:rsidRPr="00B406B2" w14:paraId="4C669593" w14:textId="77777777" w:rsidTr="002D1A9E">
        <w:tc>
          <w:tcPr>
            <w:tcW w:w="1707" w:type="dxa"/>
            <w:shd w:val="clear" w:color="auto" w:fill="auto"/>
          </w:tcPr>
          <w:p w14:paraId="70B3DA95" w14:textId="77777777" w:rsidR="009B0D60" w:rsidRPr="000254D3" w:rsidRDefault="009B0D60" w:rsidP="002D1A9E">
            <w:pPr>
              <w:jc w:val="center"/>
              <w:rPr>
                <w:rFonts w:cs="Arial"/>
              </w:rPr>
            </w:pPr>
            <w:r>
              <w:t>Target Purpose</w:t>
            </w:r>
          </w:p>
        </w:tc>
        <w:tc>
          <w:tcPr>
            <w:tcW w:w="3383" w:type="dxa"/>
            <w:shd w:val="clear" w:color="auto" w:fill="auto"/>
          </w:tcPr>
          <w:p w14:paraId="3ED56A15" w14:textId="77777777" w:rsidR="009B0D60" w:rsidRPr="000254D3" w:rsidRDefault="009B0D60" w:rsidP="002D1A9E">
            <w:pPr>
              <w:rPr>
                <w:rFonts w:cs="Arial"/>
              </w:rPr>
            </w:pPr>
            <w:r w:rsidRPr="00332CD1">
              <w:t>The purpose of the CCL target</w:t>
            </w:r>
          </w:p>
        </w:tc>
        <w:tc>
          <w:tcPr>
            <w:tcW w:w="2907" w:type="dxa"/>
            <w:shd w:val="clear" w:color="auto" w:fill="auto"/>
          </w:tcPr>
          <w:p w14:paraId="1C538D75" w14:textId="77777777" w:rsidR="009B0D60" w:rsidRPr="000254D3" w:rsidRDefault="009B0D60" w:rsidP="002D1A9E">
            <w:pPr>
              <w:pStyle w:val="ListParagraph"/>
              <w:numPr>
                <w:ilvl w:val="0"/>
                <w:numId w:val="13"/>
              </w:numPr>
              <w:spacing w:after="0" w:line="240" w:lineRule="auto"/>
              <w:ind w:left="178" w:hanging="284"/>
              <w:rPr>
                <w:rFonts w:cs="Arial"/>
              </w:rPr>
            </w:pPr>
            <w:r w:rsidRPr="00332CD1">
              <w:t>Coverage Targets, Performance Targets, Energy Efficiency Targets, Fault Management Targets, UE specific Targets</w:t>
            </w:r>
          </w:p>
        </w:tc>
      </w:tr>
    </w:tbl>
    <w:p w14:paraId="1684FA9A" w14:textId="77777777" w:rsidR="009B0D60" w:rsidRDefault="009B0D60" w:rsidP="009B0D60">
      <w:pPr>
        <w:spacing w:after="0"/>
        <w:jc w:val="both"/>
        <w:rPr>
          <w:color w:val="000000"/>
          <w:lang w:val="en-US"/>
        </w:rPr>
      </w:pPr>
    </w:p>
    <w:p w14:paraId="068EA364" w14:textId="77777777" w:rsidR="009B0D60" w:rsidRDefault="009B0D60" w:rsidP="009B0D60">
      <w:pPr>
        <w:spacing w:after="0"/>
        <w:jc w:val="both"/>
        <w:rPr>
          <w:color w:val="000000"/>
          <w:lang w:val="en-US"/>
        </w:rPr>
      </w:pPr>
      <w:r>
        <w:rPr>
          <w:color w:val="000000"/>
          <w:lang w:val="en-US"/>
        </w:rPr>
        <w:t>Note: the table 5.8.1-1 is not complete and can be improved and/or extended as needed.</w:t>
      </w:r>
    </w:p>
    <w:p w14:paraId="291EE4B5" w14:textId="77777777" w:rsidR="009B0D60" w:rsidRDefault="009B0D60" w:rsidP="009B0D60">
      <w:pPr>
        <w:spacing w:after="0"/>
        <w:jc w:val="both"/>
        <w:rPr>
          <w:color w:val="000000"/>
          <w:lang w:val="en-US"/>
        </w:rPr>
      </w:pPr>
    </w:p>
    <w:p w14:paraId="2138C222" w14:textId="77777777" w:rsidR="009B0D60" w:rsidRPr="00ED506E" w:rsidRDefault="009B0D60" w:rsidP="009B0D60">
      <w:pPr>
        <w:spacing w:after="0"/>
        <w:jc w:val="both"/>
        <w:rPr>
          <w:color w:val="000000"/>
          <w:lang w:val="en-US"/>
        </w:rPr>
      </w:pPr>
    </w:p>
    <w:p w14:paraId="197C45AE" w14:textId="77777777" w:rsidR="009B0D60" w:rsidRPr="008E3176" w:rsidRDefault="009B0D60" w:rsidP="009B0D60">
      <w:pPr>
        <w:jc w:val="both"/>
        <w:rPr>
          <w:rFonts w:ascii="Arial" w:hAnsi="Arial"/>
          <w:sz w:val="28"/>
          <w:szCs w:val="28"/>
          <w:lang w:val="en-US"/>
        </w:rPr>
      </w:pPr>
      <w:r w:rsidRPr="008E3176">
        <w:rPr>
          <w:rFonts w:ascii="Arial" w:hAnsi="Arial"/>
          <w:sz w:val="28"/>
          <w:szCs w:val="28"/>
          <w:lang w:val="en-US"/>
        </w:rPr>
        <w:t>5.</w:t>
      </w:r>
      <w:r>
        <w:rPr>
          <w:rFonts w:ascii="Arial" w:hAnsi="Arial"/>
          <w:sz w:val="28"/>
          <w:szCs w:val="28"/>
          <w:lang w:val="en-US"/>
        </w:rPr>
        <w:t>8</w:t>
      </w:r>
      <w:r w:rsidRPr="008E3176">
        <w:rPr>
          <w:rFonts w:ascii="Arial" w:hAnsi="Arial"/>
          <w:sz w:val="28"/>
          <w:szCs w:val="28"/>
          <w:lang w:val="en-US"/>
        </w:rPr>
        <w:t>.2</w:t>
      </w:r>
      <w:r w:rsidRPr="008E3176">
        <w:rPr>
          <w:rFonts w:ascii="Arial" w:hAnsi="Arial"/>
          <w:sz w:val="28"/>
          <w:szCs w:val="28"/>
          <w:lang w:val="en-US"/>
        </w:rPr>
        <w:tab/>
      </w:r>
      <w:r w:rsidRPr="008E3176">
        <w:rPr>
          <w:rFonts w:ascii="Arial" w:hAnsi="Arial"/>
          <w:sz w:val="28"/>
          <w:szCs w:val="28"/>
          <w:lang w:val="en-US"/>
        </w:rPr>
        <w:tab/>
        <w:t>Potential Requirements</w:t>
      </w:r>
    </w:p>
    <w:p w14:paraId="4F89E7F2" w14:textId="77777777" w:rsidR="009B0D60" w:rsidRDefault="009B0D60" w:rsidP="009B0D60">
      <w:pPr>
        <w:spacing w:after="0"/>
        <w:jc w:val="both"/>
        <w:rPr>
          <w:color w:val="000000"/>
          <w:lang w:val="en-US"/>
        </w:rPr>
      </w:pPr>
      <w:r>
        <w:rPr>
          <w:color w:val="000000"/>
          <w:lang w:val="en-US"/>
        </w:rPr>
        <w:t>REQ-CCL-COORD-1: The 3GPP management system should support a capability enabling the MnS consumer to configure</w:t>
      </w:r>
      <w:r w:rsidDel="00272289">
        <w:rPr>
          <w:color w:val="000000"/>
          <w:lang w:val="en-US"/>
        </w:rPr>
        <w:t xml:space="preserve"> </w:t>
      </w:r>
      <w:r>
        <w:rPr>
          <w:color w:val="000000"/>
          <w:lang w:val="en-US"/>
        </w:rPr>
        <w:t xml:space="preserve">the scopes of a CCL, including the measurement scope and the control scope. </w:t>
      </w:r>
    </w:p>
    <w:p w14:paraId="7894108B" w14:textId="77777777" w:rsidR="009B0D60" w:rsidRDefault="009B0D60" w:rsidP="009B0D60">
      <w:pPr>
        <w:spacing w:after="0"/>
        <w:jc w:val="both"/>
        <w:rPr>
          <w:rFonts w:ascii="Arial" w:hAnsi="Arial"/>
          <w:sz w:val="28"/>
          <w:szCs w:val="28"/>
          <w:lang w:val="en-US"/>
        </w:rPr>
      </w:pPr>
      <w:r w:rsidRPr="00B406B2">
        <w:rPr>
          <w:color w:val="000000"/>
          <w:lang w:val="en-US"/>
        </w:rPr>
        <w:t>Note:</w:t>
      </w:r>
      <w:r>
        <w:rPr>
          <w:rFonts w:ascii="Arial" w:hAnsi="Arial"/>
          <w:sz w:val="28"/>
          <w:szCs w:val="28"/>
          <w:lang w:val="en-US"/>
        </w:rPr>
        <w:t xml:space="preserve"> </w:t>
      </w:r>
      <w:r>
        <w:rPr>
          <w:color w:val="000000"/>
          <w:lang w:val="en-US"/>
        </w:rPr>
        <w:t>measurement scope (i.e., where related measurements are collected) and the control scope (i.e. where the CCL acts)</w:t>
      </w:r>
    </w:p>
    <w:p w14:paraId="634B9855" w14:textId="77777777" w:rsidR="009B0D60" w:rsidRPr="00EF40B5" w:rsidRDefault="009B0D60" w:rsidP="009B0D60">
      <w:pPr>
        <w:spacing w:after="0"/>
        <w:jc w:val="both"/>
        <w:rPr>
          <w:rFonts w:ascii="Arial" w:hAnsi="Arial"/>
          <w:sz w:val="28"/>
          <w:szCs w:val="28"/>
          <w:lang w:val="en-US"/>
        </w:rPr>
      </w:pPr>
    </w:p>
    <w:p w14:paraId="661FEE30" w14:textId="77777777" w:rsidR="009B0D60" w:rsidRPr="00465FFC" w:rsidRDefault="009B0D60" w:rsidP="009B0D60">
      <w:pPr>
        <w:jc w:val="both"/>
        <w:rPr>
          <w:rFonts w:ascii="Arial" w:hAnsi="Arial"/>
          <w:sz w:val="36"/>
          <w:lang w:val="en-US"/>
        </w:rPr>
      </w:pPr>
      <w:r w:rsidRPr="00465FFC">
        <w:rPr>
          <w:rFonts w:ascii="Arial" w:hAnsi="Arial"/>
          <w:sz w:val="28"/>
          <w:szCs w:val="28"/>
          <w:lang w:val="en-US"/>
        </w:rPr>
        <w:t>5.</w:t>
      </w:r>
      <w:r>
        <w:rPr>
          <w:rFonts w:ascii="Arial" w:hAnsi="Arial"/>
          <w:sz w:val="28"/>
          <w:szCs w:val="28"/>
          <w:lang w:val="en-US"/>
        </w:rPr>
        <w:t>8</w:t>
      </w:r>
      <w:r w:rsidRPr="00465FFC">
        <w:rPr>
          <w:rFonts w:ascii="Arial" w:hAnsi="Arial"/>
          <w:sz w:val="28"/>
          <w:szCs w:val="28"/>
          <w:lang w:val="en-US"/>
        </w:rPr>
        <w:t>.</w:t>
      </w:r>
      <w:r>
        <w:rPr>
          <w:rFonts w:ascii="Arial" w:hAnsi="Arial"/>
          <w:sz w:val="28"/>
          <w:szCs w:val="28"/>
          <w:lang w:val="en-US"/>
        </w:rPr>
        <w:t>3</w:t>
      </w:r>
      <w:r w:rsidRPr="00465FFC">
        <w:rPr>
          <w:rFonts w:ascii="Arial" w:hAnsi="Arial"/>
          <w:sz w:val="28"/>
          <w:szCs w:val="28"/>
          <w:lang w:val="en-US"/>
        </w:rPr>
        <w:tab/>
      </w:r>
      <w:r w:rsidRPr="00465FFC">
        <w:rPr>
          <w:rFonts w:ascii="Arial" w:hAnsi="Arial"/>
          <w:sz w:val="28"/>
          <w:szCs w:val="28"/>
          <w:lang w:val="en-US"/>
        </w:rPr>
        <w:tab/>
        <w:t>Potential Solutions</w:t>
      </w:r>
    </w:p>
    <w:p w14:paraId="72018432" w14:textId="7EA5C87D" w:rsidR="009B0D60" w:rsidDel="00560C24" w:rsidRDefault="009B0D60" w:rsidP="009B0D60">
      <w:pPr>
        <w:rPr>
          <w:del w:id="5" w:author="Stephen Mwanje (Nokia)" w:date="2024-06-06T18:03:00Z"/>
          <w:color w:val="000000"/>
          <w:lang w:val="en-US"/>
        </w:rPr>
      </w:pPr>
      <w:del w:id="6" w:author="Stephen Mwanje (Nokia)" w:date="2024-06-06T18:03:00Z">
        <w:r w:rsidRPr="00EF40B5" w:rsidDel="00560C24">
          <w:rPr>
            <w:color w:val="000000"/>
            <w:lang w:val="en-US"/>
          </w:rPr>
          <w:delText>TBD</w:delText>
        </w:r>
      </w:del>
    </w:p>
    <w:p w14:paraId="2AE5929C" w14:textId="77777777" w:rsidR="00560C24" w:rsidRPr="00B21418" w:rsidRDefault="00560C24" w:rsidP="00560C24">
      <w:pPr>
        <w:rPr>
          <w:ins w:id="7" w:author="Stephen Mwanje (Nokia)" w:date="2024-06-06T18:02:00Z"/>
          <w:rFonts w:ascii="Arial" w:hAnsi="Arial"/>
          <w:sz w:val="24"/>
          <w:szCs w:val="24"/>
        </w:rPr>
      </w:pPr>
      <w:ins w:id="8" w:author="Stephen Mwanje (Nokia)" w:date="2024-06-06T18:02:00Z">
        <w:r w:rsidRPr="00B21418">
          <w:rPr>
            <w:rFonts w:ascii="Arial" w:hAnsi="Arial"/>
            <w:sz w:val="24"/>
            <w:szCs w:val="24"/>
          </w:rPr>
          <w:t>5.8.3.1</w:t>
        </w:r>
        <w:r w:rsidRPr="00B21418">
          <w:rPr>
            <w:rFonts w:ascii="Arial" w:hAnsi="Arial"/>
            <w:sz w:val="24"/>
            <w:szCs w:val="24"/>
          </w:rPr>
          <w:tab/>
          <w:t>Required capabilities and interactions.</w:t>
        </w:r>
      </w:ins>
    </w:p>
    <w:p w14:paraId="4436421D" w14:textId="73C67ADB" w:rsidR="00560C24" w:rsidRPr="00104749" w:rsidRDefault="00560C24" w:rsidP="00560C24">
      <w:pPr>
        <w:rPr>
          <w:ins w:id="9" w:author="Stephen Mwanje (Nokia)" w:date="2024-06-06T18:02:00Z"/>
        </w:rPr>
      </w:pPr>
      <w:ins w:id="10" w:author="Stephen Mwanje (Nokia)" w:date="2024-06-06T18:02:00Z">
        <w:r>
          <w:rPr>
            <w:color w:val="000000"/>
          </w:rPr>
          <w:t>To coordinate scope assignments, a CCL coordination functionality</w:t>
        </w:r>
      </w:ins>
      <w:ins w:id="11" w:author="Stephen Mwanje (Nokia)" w:date="2024-06-06T18:10:00Z">
        <w:r w:rsidR="00F76294">
          <w:rPr>
            <w:color w:val="000000"/>
          </w:rPr>
          <w:t>, say in Coordination CCL,</w:t>
        </w:r>
      </w:ins>
      <w:ins w:id="12" w:author="Stephen Mwanje (Nokia)" w:date="2024-06-06T18:02:00Z">
        <w:r>
          <w:rPr>
            <w:color w:val="000000"/>
          </w:rPr>
          <w:t xml:space="preserve"> needs a capability to coordinate the scope assignment across multiple CCLs, say called the </w:t>
        </w:r>
        <w:r>
          <w:t xml:space="preserve">scope assignment </w:t>
        </w:r>
        <w:commentRangeStart w:id="13"/>
        <w:r>
          <w:t>coordination function</w:t>
        </w:r>
      </w:ins>
      <w:commentRangeEnd w:id="13"/>
      <w:r w:rsidR="00C30874">
        <w:rPr>
          <w:rStyle w:val="CommentReference"/>
        </w:rPr>
        <w:commentReference w:id="13"/>
      </w:r>
      <w:ins w:id="14" w:author="Stephen Mwanje (Nokia)" w:date="2024-06-06T18:02:00Z">
        <w:r>
          <w:t xml:space="preserve">. The SAC considers a defined full scope space </w:t>
        </w:r>
        <w:proofErr w:type="spellStart"/>
        <w:r w:rsidRPr="00AA01A7">
          <w:rPr>
            <w:rFonts w:cs="Arial"/>
            <w:i/>
            <w:iCs/>
          </w:rPr>
          <w:t>S</w:t>
        </w:r>
        <w:r w:rsidRPr="00AA01A7">
          <w:rPr>
            <w:rFonts w:cs="Arial"/>
            <w:i/>
            <w:iCs/>
            <w:vertAlign w:val="superscript"/>
          </w:rPr>
          <w:t>p</w:t>
        </w:r>
        <w:proofErr w:type="spellEnd"/>
        <w:r>
          <w:rPr>
            <w:rFonts w:cs="Arial"/>
            <w:i/>
            <w:iCs/>
            <w:vertAlign w:val="superscript"/>
          </w:rPr>
          <w:t xml:space="preserve"> </w:t>
        </w:r>
        <w:r w:rsidRPr="00104749">
          <w:t>and a set of scope rules</w:t>
        </w:r>
        <w:r>
          <w:t xml:space="preserve"> to define the best scope to be assigned to each CCL. An example rule may be that the defined CCL scope should not overlap. The rules may for example be defined by an operator or can be implementation specific depending on the types of CCLs that are to be configured.</w:t>
        </w:r>
      </w:ins>
    </w:p>
    <w:p w14:paraId="70932B66" w14:textId="6A020836" w:rsidR="00560C24" w:rsidRDefault="00560C24" w:rsidP="00560C24">
      <w:pPr>
        <w:pStyle w:val="ListParagraph"/>
        <w:numPr>
          <w:ilvl w:val="0"/>
          <w:numId w:val="12"/>
        </w:numPr>
        <w:spacing w:after="0" w:line="240" w:lineRule="auto"/>
        <w:jc w:val="both"/>
        <w:rPr>
          <w:ins w:id="15" w:author="Stephen Mwanje (Nokia)" w:date="2024-06-06T18:02:00Z"/>
          <w:rFonts w:ascii="Times New Roman" w:eastAsia="Times New Roman" w:hAnsi="Times New Roman"/>
          <w:kern w:val="0"/>
          <w:sz w:val="20"/>
          <w:szCs w:val="20"/>
          <w:lang w:val="en-GB"/>
        </w:rPr>
      </w:pPr>
      <w:ins w:id="16" w:author="Stephen Mwanje (Nokia)" w:date="2024-06-06T18:02:00Z">
        <w:r w:rsidRPr="00A05455">
          <w:rPr>
            <w:rFonts w:ascii="Times New Roman" w:eastAsia="Times New Roman" w:hAnsi="Times New Roman"/>
            <w:kern w:val="0"/>
            <w:sz w:val="20"/>
            <w:szCs w:val="20"/>
            <w:lang w:val="en-GB"/>
          </w:rPr>
          <w:t xml:space="preserve">Applying the rules, the SAC divides the scope space into regions such that each region is assigned to a CCL in a way that maximizes </w:t>
        </w:r>
      </w:ins>
      <w:ins w:id="17" w:author="Stephen Mwanje (Nokia)" w:date="2024-06-06T18:03:00Z">
        <w:r w:rsidR="001F1FDE" w:rsidRPr="00A05455">
          <w:rPr>
            <w:rFonts w:ascii="Times New Roman" w:eastAsia="Times New Roman" w:hAnsi="Times New Roman"/>
            <w:kern w:val="0"/>
            <w:sz w:val="20"/>
            <w:szCs w:val="20"/>
            <w:lang w:val="en-GB"/>
          </w:rPr>
          <w:t>fulfilment</w:t>
        </w:r>
      </w:ins>
      <w:ins w:id="18" w:author="Stephen Mwanje (Nokia)" w:date="2024-06-06T18:02:00Z">
        <w:r w:rsidRPr="00A05455">
          <w:rPr>
            <w:rFonts w:ascii="Times New Roman" w:eastAsia="Times New Roman" w:hAnsi="Times New Roman"/>
            <w:kern w:val="0"/>
            <w:sz w:val="20"/>
            <w:szCs w:val="20"/>
            <w:lang w:val="en-GB"/>
          </w:rPr>
          <w:t xml:space="preserve"> of the assignment rules defined in the SAC. For example</w:t>
        </w:r>
        <w:r>
          <w:rPr>
            <w:rFonts w:ascii="Times New Roman" w:eastAsia="Times New Roman" w:hAnsi="Times New Roman"/>
            <w:kern w:val="0"/>
            <w:sz w:val="20"/>
            <w:szCs w:val="20"/>
            <w:lang w:val="en-GB"/>
          </w:rPr>
          <w:t>,</w:t>
        </w:r>
        <w:r w:rsidRPr="00A05455">
          <w:rPr>
            <w:rFonts w:ascii="Times New Roman" w:eastAsia="Times New Roman" w:hAnsi="Times New Roman"/>
            <w:kern w:val="0"/>
            <w:sz w:val="20"/>
            <w:szCs w:val="20"/>
            <w:lang w:val="en-GB"/>
          </w:rPr>
          <w:t xml:space="preserve"> is the benefit is to avoid overlaps,  the subregions are assigned to the different CCLs in a way that ensures no overlaps and that all the scope space has been assigned.</w:t>
        </w:r>
      </w:ins>
    </w:p>
    <w:p w14:paraId="58F4D23A" w14:textId="77777777" w:rsidR="00560C24" w:rsidRDefault="00560C24" w:rsidP="00560C24">
      <w:pPr>
        <w:pStyle w:val="ListParagraph"/>
        <w:numPr>
          <w:ilvl w:val="0"/>
          <w:numId w:val="12"/>
        </w:numPr>
        <w:spacing w:after="0" w:line="240" w:lineRule="auto"/>
        <w:jc w:val="both"/>
        <w:rPr>
          <w:ins w:id="19" w:author="Stephen Mwanje (Nokia)" w:date="2024-06-06T18:02:00Z"/>
          <w:rFonts w:ascii="Times New Roman" w:eastAsia="Times New Roman" w:hAnsi="Times New Roman"/>
          <w:kern w:val="0"/>
          <w:sz w:val="20"/>
          <w:szCs w:val="20"/>
          <w:lang w:val="en-GB"/>
        </w:rPr>
      </w:pPr>
      <w:ins w:id="20" w:author="Stephen Mwanje (Nokia)" w:date="2024-06-06T18:02:00Z">
        <w:r>
          <w:rPr>
            <w:rFonts w:ascii="Times New Roman" w:eastAsia="Times New Roman" w:hAnsi="Times New Roman"/>
            <w:kern w:val="0"/>
            <w:sz w:val="20"/>
            <w:szCs w:val="20"/>
            <w:lang w:val="en-GB"/>
          </w:rPr>
          <w:t>A CCL may have three scopes – the measurement scope, control scope and impact scope with different rules applied for each scope. The selection of subregions of the scope space should consider the different rules for each type of scope.</w:t>
        </w:r>
      </w:ins>
    </w:p>
    <w:p w14:paraId="4331E3BF" w14:textId="77777777" w:rsidR="00560C24" w:rsidRDefault="00560C24" w:rsidP="00560C24">
      <w:pPr>
        <w:pStyle w:val="ListParagraph"/>
        <w:numPr>
          <w:ilvl w:val="0"/>
          <w:numId w:val="12"/>
        </w:numPr>
        <w:spacing w:after="0" w:line="240" w:lineRule="auto"/>
        <w:jc w:val="both"/>
        <w:rPr>
          <w:ins w:id="21" w:author="Stephen Mwanje (Nokia)" w:date="2024-06-06T18:02:00Z"/>
          <w:rFonts w:ascii="Times New Roman" w:eastAsia="Times New Roman" w:hAnsi="Times New Roman"/>
          <w:kern w:val="0"/>
          <w:sz w:val="20"/>
          <w:szCs w:val="20"/>
          <w:lang w:val="en-GB"/>
        </w:rPr>
      </w:pPr>
      <w:ins w:id="22" w:author="Stephen Mwanje (Nokia)" w:date="2024-06-06T18:02:00Z">
        <w:r>
          <w:rPr>
            <w:rFonts w:ascii="Times New Roman" w:eastAsia="Times New Roman" w:hAnsi="Times New Roman"/>
            <w:kern w:val="0"/>
            <w:sz w:val="20"/>
            <w:szCs w:val="20"/>
            <w:lang w:val="en-GB"/>
          </w:rPr>
          <w:t>The selected subregions are assigned to the individual CCLs. The Sac should be enabled to configure the scopes of the CCLs.</w:t>
        </w:r>
      </w:ins>
    </w:p>
    <w:p w14:paraId="6BFAE6B5" w14:textId="77777777" w:rsidR="00560C24" w:rsidRPr="00A05455" w:rsidRDefault="00560C24" w:rsidP="00560C24">
      <w:pPr>
        <w:pStyle w:val="ListParagraph"/>
        <w:numPr>
          <w:ilvl w:val="0"/>
          <w:numId w:val="12"/>
        </w:numPr>
        <w:spacing w:after="0" w:line="240" w:lineRule="auto"/>
        <w:jc w:val="both"/>
        <w:rPr>
          <w:ins w:id="23" w:author="Stephen Mwanje (Nokia)" w:date="2024-06-06T18:02:00Z"/>
          <w:rFonts w:ascii="Times New Roman" w:eastAsia="Times New Roman" w:hAnsi="Times New Roman"/>
          <w:kern w:val="0"/>
          <w:sz w:val="20"/>
          <w:szCs w:val="20"/>
          <w:lang w:val="en-GB"/>
        </w:rPr>
      </w:pPr>
      <w:ins w:id="24" w:author="Stephen Mwanje (Nokia)" w:date="2024-06-06T18:02:00Z">
        <w:r>
          <w:rPr>
            <w:rFonts w:ascii="Times New Roman" w:eastAsia="Times New Roman" w:hAnsi="Times New Roman"/>
            <w:kern w:val="0"/>
            <w:sz w:val="20"/>
            <w:szCs w:val="20"/>
            <w:lang w:val="en-GB"/>
          </w:rPr>
          <w:t xml:space="preserve">The CCLs may monitor changes in their scope and should be able to inform the SAC of any observations about changes in the scope. Relatedly, they should also notify differences between what was configured and the actual scopes that e.g. considered for taking measurement </w:t>
        </w:r>
        <w:proofErr w:type="gramStart"/>
        <w:r>
          <w:rPr>
            <w:rFonts w:ascii="Times New Roman" w:eastAsia="Times New Roman" w:hAnsi="Times New Roman"/>
            <w:kern w:val="0"/>
            <w:sz w:val="20"/>
            <w:szCs w:val="20"/>
            <w:lang w:val="en-GB"/>
          </w:rPr>
          <w:t>data</w:t>
        </w:r>
        <w:proofErr w:type="gramEnd"/>
        <w:r>
          <w:rPr>
            <w:rFonts w:ascii="Times New Roman" w:eastAsia="Times New Roman" w:hAnsi="Times New Roman"/>
            <w:kern w:val="0"/>
            <w:sz w:val="20"/>
            <w:szCs w:val="20"/>
            <w:lang w:val="en-GB"/>
          </w:rPr>
          <w:t xml:space="preserve"> or which are affected by the actions of the CCL.</w:t>
        </w:r>
      </w:ins>
    </w:p>
    <w:p w14:paraId="1371A32B" w14:textId="77777777" w:rsidR="00560C24" w:rsidRDefault="00560C24" w:rsidP="00560C24">
      <w:pPr>
        <w:rPr>
          <w:ins w:id="25" w:author="Stephen Mwanje (Nokia)" w:date="2024-06-06T18:02:00Z"/>
        </w:rPr>
      </w:pPr>
    </w:p>
    <w:p w14:paraId="098D7461" w14:textId="77777777" w:rsidR="00560C24" w:rsidRPr="00B21418" w:rsidRDefault="00560C24" w:rsidP="00560C24">
      <w:pPr>
        <w:rPr>
          <w:ins w:id="26" w:author="Stephen Mwanje (Nokia)" w:date="2024-06-06T18:02:00Z"/>
          <w:rFonts w:ascii="Arial" w:hAnsi="Arial"/>
          <w:sz w:val="24"/>
          <w:szCs w:val="24"/>
        </w:rPr>
      </w:pPr>
      <w:commentRangeStart w:id="27"/>
      <w:ins w:id="28" w:author="Stephen Mwanje (Nokia)" w:date="2024-06-06T18:02:00Z">
        <w:r w:rsidRPr="00B21418">
          <w:rPr>
            <w:rFonts w:ascii="Arial" w:hAnsi="Arial"/>
            <w:sz w:val="24"/>
            <w:szCs w:val="24"/>
          </w:rPr>
          <w:t>5.8.3.2</w:t>
        </w:r>
        <w:r w:rsidRPr="00B21418">
          <w:rPr>
            <w:rFonts w:ascii="Arial" w:hAnsi="Arial"/>
            <w:sz w:val="24"/>
            <w:szCs w:val="24"/>
          </w:rPr>
          <w:tab/>
          <w:t>Information objects to realize required capabilities and interactions</w:t>
        </w:r>
      </w:ins>
      <w:commentRangeEnd w:id="27"/>
      <w:ins w:id="29" w:author="Stephen Mwanje (Nokia)" w:date="2024-08-08T16:42:00Z" w16du:dateUtc="2024-08-08T14:42:00Z">
        <w:r w:rsidR="00414D5E">
          <w:rPr>
            <w:rStyle w:val="CommentReference"/>
          </w:rPr>
          <w:commentReference w:id="27"/>
        </w:r>
      </w:ins>
    </w:p>
    <w:p w14:paraId="12B652DB" w14:textId="5BFA5A39" w:rsidR="00560C24" w:rsidRPr="008E77AD" w:rsidRDefault="00560C24" w:rsidP="00560C24">
      <w:pPr>
        <w:pStyle w:val="ListParagraph"/>
        <w:numPr>
          <w:ilvl w:val="0"/>
          <w:numId w:val="12"/>
        </w:numPr>
        <w:rPr>
          <w:ins w:id="30" w:author="Stephen Mwanje (Nokia)" w:date="2024-06-06T18:02:00Z"/>
          <w:rFonts w:ascii="Times New Roman" w:eastAsia="Times New Roman" w:hAnsi="Times New Roman"/>
          <w:kern w:val="0"/>
          <w:sz w:val="20"/>
          <w:szCs w:val="20"/>
          <w:lang w:val="en-GB"/>
        </w:rPr>
      </w:pPr>
      <w:ins w:id="31" w:author="Stephen Mwanje (Nokia)" w:date="2024-06-06T18:02:00Z">
        <w:r w:rsidRPr="008E77AD">
          <w:rPr>
            <w:rFonts w:ascii="Times New Roman" w:eastAsia="Times New Roman" w:hAnsi="Times New Roman"/>
            <w:kern w:val="0"/>
            <w:sz w:val="20"/>
            <w:szCs w:val="20"/>
            <w:lang w:val="en-GB"/>
          </w:rPr>
          <w:lastRenderedPageBreak/>
          <w:t xml:space="preserve">Introduce an IOC for CCL coordination functionality say called </w:t>
        </w:r>
      </w:ins>
      <w:proofErr w:type="spellStart"/>
      <w:ins w:id="32" w:author="Stephen Mwanje (Nokia)" w:date="2024-06-06T18:12:00Z">
        <w:r w:rsidR="00CB36DF">
          <w:rPr>
            <w:rFonts w:ascii="Times New Roman" w:eastAsia="Times New Roman" w:hAnsi="Times New Roman"/>
            <w:kern w:val="0"/>
            <w:sz w:val="20"/>
            <w:szCs w:val="20"/>
            <w:lang w:val="en-GB"/>
          </w:rPr>
          <w:t>CCL</w:t>
        </w:r>
      </w:ins>
      <w:ins w:id="33" w:author="Stephen Mwanje (Nokia)" w:date="2024-06-06T18:02:00Z">
        <w:r w:rsidRPr="008E77AD">
          <w:rPr>
            <w:rFonts w:ascii="Times New Roman" w:eastAsia="Times New Roman" w:hAnsi="Times New Roman"/>
            <w:kern w:val="0"/>
            <w:sz w:val="20"/>
            <w:szCs w:val="20"/>
            <w:lang w:val="en-GB"/>
          </w:rPr>
          <w:t>Coordination</w:t>
        </w:r>
      </w:ins>
      <w:ins w:id="34" w:author="Stephen Mwanje (Nokia)" w:date="2024-06-06T18:11:00Z">
        <w:r w:rsidR="00F76294" w:rsidRPr="008E77AD">
          <w:rPr>
            <w:rFonts w:ascii="Times New Roman" w:eastAsia="Times New Roman" w:hAnsi="Times New Roman"/>
            <w:kern w:val="0"/>
            <w:sz w:val="20"/>
            <w:szCs w:val="20"/>
            <w:lang w:val="en-GB"/>
          </w:rPr>
          <w:t>CCL</w:t>
        </w:r>
      </w:ins>
      <w:proofErr w:type="spellEnd"/>
      <w:ins w:id="35" w:author="Stephen Mwanje (Nokia)" w:date="2024-06-06T18:02:00Z">
        <w:r w:rsidRPr="008E77AD">
          <w:rPr>
            <w:rFonts w:ascii="Times New Roman" w:eastAsia="Times New Roman" w:hAnsi="Times New Roman"/>
            <w:kern w:val="0"/>
            <w:sz w:val="20"/>
            <w:szCs w:val="20"/>
            <w:lang w:val="en-GB"/>
          </w:rPr>
          <w:t xml:space="preserve">. It may </w:t>
        </w:r>
      </w:ins>
      <w:ins w:id="36" w:author="Stephen Mwanje (Nokia)" w:date="2024-06-06T18:11:00Z">
        <w:r w:rsidR="00F76294">
          <w:rPr>
            <w:rFonts w:ascii="Times New Roman" w:eastAsia="Times New Roman" w:hAnsi="Times New Roman"/>
            <w:kern w:val="0"/>
            <w:sz w:val="20"/>
            <w:szCs w:val="20"/>
            <w:lang w:val="en-GB"/>
          </w:rPr>
          <w:t xml:space="preserve">inherit the capabilities of a general CCL but adds the capabilities to coordinate different aspects across multiple CCLs. </w:t>
        </w:r>
      </w:ins>
    </w:p>
    <w:p w14:paraId="77955613" w14:textId="070E7141" w:rsidR="00560C24" w:rsidRPr="008E77AD" w:rsidRDefault="00560C24" w:rsidP="00560C24">
      <w:pPr>
        <w:pStyle w:val="ListParagraph"/>
        <w:numPr>
          <w:ilvl w:val="0"/>
          <w:numId w:val="12"/>
        </w:numPr>
        <w:rPr>
          <w:ins w:id="37" w:author="Stephen Mwanje (Nokia)" w:date="2024-06-06T18:02:00Z"/>
          <w:rFonts w:ascii="Times New Roman" w:eastAsia="Times New Roman" w:hAnsi="Times New Roman"/>
          <w:kern w:val="0"/>
          <w:sz w:val="20"/>
          <w:szCs w:val="20"/>
          <w:lang w:val="en-GB"/>
        </w:rPr>
      </w:pPr>
      <w:ins w:id="38" w:author="Stephen Mwanje (Nokia)" w:date="2024-06-06T18:02:00Z">
        <w:r w:rsidRPr="008E77AD">
          <w:rPr>
            <w:rFonts w:ascii="Times New Roman" w:eastAsia="Times New Roman" w:hAnsi="Times New Roman"/>
            <w:kern w:val="0"/>
            <w:sz w:val="20"/>
            <w:szCs w:val="20"/>
            <w:lang w:val="en-GB"/>
          </w:rPr>
          <w:t xml:space="preserve">Introduce an IOC for a scope assignment coordination function say called </w:t>
        </w:r>
      </w:ins>
      <w:proofErr w:type="spellStart"/>
      <w:ins w:id="39" w:author="Stephen Mwanje (Nokia)" w:date="2024-06-06T18:15:00Z">
        <w:r w:rsidR="00CB36DF">
          <w:rPr>
            <w:rFonts w:ascii="Times New Roman" w:eastAsia="Times New Roman" w:hAnsi="Times New Roman"/>
            <w:kern w:val="0"/>
            <w:sz w:val="20"/>
            <w:szCs w:val="20"/>
            <w:lang w:val="en-GB"/>
          </w:rPr>
          <w:t>CCLScopeCoordinationFunction</w:t>
        </w:r>
        <w:proofErr w:type="spellEnd"/>
        <w:r w:rsidR="00CB36DF">
          <w:rPr>
            <w:rFonts w:ascii="Times New Roman" w:eastAsia="Times New Roman" w:hAnsi="Times New Roman"/>
            <w:kern w:val="0"/>
            <w:sz w:val="20"/>
            <w:szCs w:val="20"/>
            <w:lang w:val="en-GB"/>
          </w:rPr>
          <w:t xml:space="preserve"> </w:t>
        </w:r>
      </w:ins>
      <w:ins w:id="40" w:author="Stephen Mwanje (Nokia)" w:date="2024-06-06T18:02:00Z">
        <w:r w:rsidRPr="008E77AD">
          <w:rPr>
            <w:rFonts w:ascii="Times New Roman" w:eastAsia="Times New Roman" w:hAnsi="Times New Roman"/>
            <w:kern w:val="0"/>
            <w:sz w:val="20"/>
            <w:szCs w:val="20"/>
            <w:lang w:val="en-GB"/>
          </w:rPr>
          <w:t xml:space="preserve">. It may be name contained in managed Function or subnetwork, e.g. in a </w:t>
        </w:r>
      </w:ins>
      <w:proofErr w:type="spellStart"/>
      <w:ins w:id="41" w:author="Stephen Mwanje (Nokia)" w:date="2024-06-06T18:12:00Z">
        <w:r w:rsidR="00CB36DF">
          <w:rPr>
            <w:rFonts w:ascii="Times New Roman" w:eastAsia="Times New Roman" w:hAnsi="Times New Roman"/>
            <w:kern w:val="0"/>
            <w:sz w:val="20"/>
            <w:szCs w:val="20"/>
            <w:lang w:val="en-GB"/>
          </w:rPr>
          <w:t>CCL</w:t>
        </w:r>
        <w:r w:rsidR="00CB36DF" w:rsidRPr="008E77AD">
          <w:rPr>
            <w:rFonts w:ascii="Times New Roman" w:eastAsia="Times New Roman" w:hAnsi="Times New Roman"/>
            <w:kern w:val="0"/>
            <w:sz w:val="20"/>
            <w:szCs w:val="20"/>
            <w:lang w:val="en-GB"/>
          </w:rPr>
          <w:t>CoordinationCCL</w:t>
        </w:r>
      </w:ins>
      <w:proofErr w:type="spellEnd"/>
      <w:ins w:id="42" w:author="Stephen Mwanje (Nokia)" w:date="2024-06-06T18:02:00Z">
        <w:r w:rsidRPr="008E77AD">
          <w:rPr>
            <w:rFonts w:ascii="Times New Roman" w:eastAsia="Times New Roman" w:hAnsi="Times New Roman"/>
            <w:kern w:val="0"/>
            <w:sz w:val="20"/>
            <w:szCs w:val="20"/>
            <w:lang w:val="en-GB"/>
          </w:rPr>
          <w:t>.</w:t>
        </w:r>
      </w:ins>
    </w:p>
    <w:p w14:paraId="371411C9" w14:textId="454C8960" w:rsidR="00560C24" w:rsidRPr="008E77AD" w:rsidRDefault="00560C24" w:rsidP="00560C24">
      <w:pPr>
        <w:pStyle w:val="ListParagraph"/>
        <w:numPr>
          <w:ilvl w:val="1"/>
          <w:numId w:val="12"/>
        </w:numPr>
        <w:rPr>
          <w:ins w:id="43" w:author="Stephen Mwanje (Nokia)" w:date="2024-06-06T18:02:00Z"/>
          <w:rFonts w:ascii="Times New Roman" w:eastAsia="Times New Roman" w:hAnsi="Times New Roman"/>
          <w:kern w:val="0"/>
          <w:sz w:val="20"/>
          <w:szCs w:val="20"/>
          <w:lang w:val="en-GB"/>
        </w:rPr>
      </w:pPr>
      <w:ins w:id="44" w:author="Stephen Mwanje (Nokia)" w:date="2024-06-06T18:02:00Z">
        <w:r w:rsidRPr="008E77AD">
          <w:rPr>
            <w:rFonts w:ascii="Times New Roman" w:eastAsia="Times New Roman" w:hAnsi="Times New Roman"/>
            <w:kern w:val="0"/>
            <w:sz w:val="20"/>
            <w:szCs w:val="20"/>
            <w:lang w:val="en-GB"/>
          </w:rPr>
          <w:t xml:space="preserve">Introduce a datatype and </w:t>
        </w:r>
        <w:r>
          <w:rPr>
            <w:rFonts w:ascii="Times New Roman" w:eastAsia="Times New Roman" w:hAnsi="Times New Roman"/>
            <w:kern w:val="0"/>
            <w:sz w:val="20"/>
            <w:szCs w:val="20"/>
            <w:lang w:val="en-GB"/>
          </w:rPr>
          <w:t>corresponding</w:t>
        </w:r>
        <w:r w:rsidRPr="008E77AD">
          <w:rPr>
            <w:rFonts w:ascii="Times New Roman" w:eastAsia="Times New Roman" w:hAnsi="Times New Roman"/>
            <w:kern w:val="0"/>
            <w:sz w:val="20"/>
            <w:szCs w:val="20"/>
            <w:lang w:val="en-GB"/>
          </w:rPr>
          <w:t xml:space="preserve"> attribute on the </w:t>
        </w:r>
        <w:proofErr w:type="spellStart"/>
        <w:r w:rsidRPr="008E77AD">
          <w:rPr>
            <w:rFonts w:ascii="Times New Roman" w:eastAsia="Times New Roman" w:hAnsi="Times New Roman"/>
            <w:kern w:val="0"/>
            <w:sz w:val="20"/>
            <w:szCs w:val="20"/>
            <w:lang w:val="en-GB"/>
          </w:rPr>
          <w:t>CCLScopeCoordinat</w:t>
        </w:r>
      </w:ins>
      <w:ins w:id="45" w:author="Stephen Mwanje (Nokia)" w:date="2024-06-06T18:14:00Z">
        <w:r w:rsidR="00CB36DF" w:rsidRPr="00CB36DF">
          <w:rPr>
            <w:rFonts w:ascii="Times New Roman" w:eastAsia="Times New Roman" w:hAnsi="Times New Roman"/>
            <w:kern w:val="0"/>
            <w:sz w:val="20"/>
            <w:szCs w:val="20"/>
            <w:lang w:val="en-GB"/>
          </w:rPr>
          <w:t>ionFunction</w:t>
        </w:r>
      </w:ins>
      <w:proofErr w:type="spellEnd"/>
      <w:ins w:id="46" w:author="Stephen Mwanje (Nokia)" w:date="2024-06-06T18:02:00Z">
        <w:r w:rsidRPr="008E77AD">
          <w:rPr>
            <w:rFonts w:ascii="Times New Roman" w:eastAsia="Times New Roman" w:hAnsi="Times New Roman"/>
            <w:kern w:val="0"/>
            <w:sz w:val="20"/>
            <w:szCs w:val="20"/>
            <w:lang w:val="en-GB"/>
          </w:rPr>
          <w:t xml:space="preserve"> to represent the scope space which is to be considered by the </w:t>
        </w:r>
      </w:ins>
      <w:proofErr w:type="spellStart"/>
      <w:ins w:id="47" w:author="Stephen Mwanje (Nokia)" w:date="2024-06-06T18:15:00Z">
        <w:r w:rsidR="00CB36DF">
          <w:rPr>
            <w:rFonts w:ascii="Times New Roman" w:eastAsia="Times New Roman" w:hAnsi="Times New Roman"/>
            <w:kern w:val="0"/>
            <w:sz w:val="20"/>
            <w:szCs w:val="20"/>
            <w:lang w:val="en-GB"/>
          </w:rPr>
          <w:t>CCLScopeCoordinationFunction</w:t>
        </w:r>
        <w:proofErr w:type="spellEnd"/>
        <w:r w:rsidR="00CB36DF">
          <w:rPr>
            <w:rFonts w:ascii="Times New Roman" w:eastAsia="Times New Roman" w:hAnsi="Times New Roman"/>
            <w:kern w:val="0"/>
            <w:sz w:val="20"/>
            <w:szCs w:val="20"/>
            <w:lang w:val="en-GB"/>
          </w:rPr>
          <w:t xml:space="preserve"> </w:t>
        </w:r>
      </w:ins>
      <w:ins w:id="48" w:author="Stephen Mwanje (Nokia)" w:date="2024-06-06T18:02:00Z">
        <w:r w:rsidRPr="008E77AD">
          <w:rPr>
            <w:rFonts w:ascii="Times New Roman" w:eastAsia="Times New Roman" w:hAnsi="Times New Roman"/>
            <w:kern w:val="0"/>
            <w:sz w:val="20"/>
            <w:szCs w:val="20"/>
            <w:lang w:val="en-GB"/>
          </w:rPr>
          <w:t xml:space="preserve"> to select allocations to different CCL instances.</w:t>
        </w:r>
      </w:ins>
    </w:p>
    <w:p w14:paraId="17FB21AA" w14:textId="77777777" w:rsidR="00560C24" w:rsidRDefault="00560C24" w:rsidP="00560C24">
      <w:pPr>
        <w:pStyle w:val="ListParagraph"/>
        <w:numPr>
          <w:ilvl w:val="0"/>
          <w:numId w:val="12"/>
        </w:numPr>
        <w:rPr>
          <w:ins w:id="49" w:author="Stephen Mwanje (Nokia)" w:date="2024-06-06T18:02:00Z"/>
          <w:rFonts w:ascii="Times New Roman" w:eastAsia="Times New Roman" w:hAnsi="Times New Roman"/>
          <w:kern w:val="0"/>
          <w:sz w:val="20"/>
          <w:szCs w:val="20"/>
          <w:lang w:val="en-GB"/>
        </w:rPr>
      </w:pPr>
      <w:ins w:id="50" w:author="Stephen Mwanje (Nokia)" w:date="2024-06-06T18:02:00Z">
        <w:r w:rsidRPr="008E77AD">
          <w:rPr>
            <w:rFonts w:ascii="Times New Roman" w:eastAsia="Times New Roman" w:hAnsi="Times New Roman"/>
            <w:kern w:val="0"/>
            <w:sz w:val="20"/>
            <w:szCs w:val="20"/>
            <w:lang w:val="en-GB"/>
          </w:rPr>
          <w:t xml:space="preserve">Introduce a </w:t>
        </w:r>
        <w:proofErr w:type="spellStart"/>
        <w:r w:rsidRPr="008E77AD">
          <w:rPr>
            <w:rFonts w:ascii="Times New Roman" w:eastAsia="Times New Roman" w:hAnsi="Times New Roman"/>
            <w:kern w:val="0"/>
            <w:sz w:val="20"/>
            <w:szCs w:val="20"/>
            <w:lang w:val="en-GB"/>
          </w:rPr>
          <w:t>dataType</w:t>
        </w:r>
        <w:proofErr w:type="spellEnd"/>
        <w:r w:rsidRPr="008E77AD">
          <w:rPr>
            <w:rFonts w:ascii="Times New Roman" w:eastAsia="Times New Roman" w:hAnsi="Times New Roman"/>
            <w:kern w:val="0"/>
            <w:sz w:val="20"/>
            <w:szCs w:val="20"/>
            <w:lang w:val="en-GB"/>
          </w:rPr>
          <w:t xml:space="preserve"> and </w:t>
        </w:r>
        <w:r>
          <w:rPr>
            <w:rFonts w:ascii="Times New Roman" w:eastAsia="Times New Roman" w:hAnsi="Times New Roman"/>
            <w:kern w:val="0"/>
            <w:sz w:val="20"/>
            <w:szCs w:val="20"/>
            <w:lang w:val="en-GB"/>
          </w:rPr>
          <w:t>corresponding</w:t>
        </w:r>
        <w:r w:rsidRPr="008E77AD">
          <w:rPr>
            <w:rFonts w:ascii="Times New Roman" w:eastAsia="Times New Roman" w:hAnsi="Times New Roman"/>
            <w:kern w:val="0"/>
            <w:sz w:val="20"/>
            <w:szCs w:val="20"/>
            <w:lang w:val="en-GB"/>
          </w:rPr>
          <w:t xml:space="preserve"> attribute on the CCL to represent the scope of the CCL. The datatype may be called </w:t>
        </w:r>
        <w:proofErr w:type="spellStart"/>
        <w:r w:rsidRPr="008E77AD">
          <w:rPr>
            <w:rFonts w:ascii="Times New Roman" w:eastAsia="Times New Roman" w:hAnsi="Times New Roman"/>
            <w:kern w:val="0"/>
            <w:sz w:val="20"/>
            <w:szCs w:val="20"/>
            <w:lang w:val="en-GB"/>
          </w:rPr>
          <w:t>CCLScope</w:t>
        </w:r>
        <w:proofErr w:type="spellEnd"/>
        <w:r w:rsidRPr="008E77AD">
          <w:rPr>
            <w:rFonts w:ascii="Times New Roman" w:eastAsia="Times New Roman" w:hAnsi="Times New Roman"/>
            <w:kern w:val="0"/>
            <w:sz w:val="20"/>
            <w:szCs w:val="20"/>
            <w:lang w:val="en-GB"/>
          </w:rPr>
          <w:t xml:space="preserve">. A CCL instance can have 3 scopes, which may be called </w:t>
        </w:r>
        <w:proofErr w:type="spellStart"/>
        <w:r w:rsidRPr="008E77AD">
          <w:rPr>
            <w:rFonts w:ascii="Times New Roman" w:eastAsia="Times New Roman" w:hAnsi="Times New Roman"/>
            <w:kern w:val="0"/>
            <w:sz w:val="20"/>
            <w:szCs w:val="20"/>
            <w:lang w:val="en-GB"/>
          </w:rPr>
          <w:t>measurementScope</w:t>
        </w:r>
        <w:proofErr w:type="spellEnd"/>
        <w:r w:rsidRPr="008E77AD">
          <w:rPr>
            <w:rFonts w:ascii="Times New Roman" w:eastAsia="Times New Roman" w:hAnsi="Times New Roman"/>
            <w:kern w:val="0"/>
            <w:sz w:val="20"/>
            <w:szCs w:val="20"/>
            <w:lang w:val="en-GB"/>
          </w:rPr>
          <w:t xml:space="preserve">, </w:t>
        </w:r>
        <w:proofErr w:type="spellStart"/>
        <w:r w:rsidRPr="008E77AD">
          <w:rPr>
            <w:rFonts w:ascii="Times New Roman" w:eastAsia="Times New Roman" w:hAnsi="Times New Roman"/>
            <w:kern w:val="0"/>
            <w:sz w:val="20"/>
            <w:szCs w:val="20"/>
            <w:lang w:val="en-GB"/>
          </w:rPr>
          <w:t>controlScope</w:t>
        </w:r>
        <w:proofErr w:type="spellEnd"/>
        <w:r w:rsidRPr="008E77AD">
          <w:rPr>
            <w:rFonts w:ascii="Times New Roman" w:eastAsia="Times New Roman" w:hAnsi="Times New Roman"/>
            <w:kern w:val="0"/>
            <w:sz w:val="20"/>
            <w:szCs w:val="20"/>
            <w:lang w:val="en-GB"/>
          </w:rPr>
          <w:t xml:space="preserve"> and </w:t>
        </w:r>
        <w:proofErr w:type="spellStart"/>
        <w:r w:rsidRPr="008E77AD">
          <w:rPr>
            <w:rFonts w:ascii="Times New Roman" w:eastAsia="Times New Roman" w:hAnsi="Times New Roman"/>
            <w:kern w:val="0"/>
            <w:sz w:val="20"/>
            <w:szCs w:val="20"/>
            <w:lang w:val="en-GB"/>
          </w:rPr>
          <w:t>impactScope</w:t>
        </w:r>
        <w:proofErr w:type="spellEnd"/>
        <w:r>
          <w:rPr>
            <w:rFonts w:ascii="Times New Roman" w:eastAsia="Times New Roman" w:hAnsi="Times New Roman"/>
            <w:kern w:val="0"/>
            <w:sz w:val="20"/>
            <w:szCs w:val="20"/>
            <w:lang w:val="en-GB"/>
          </w:rPr>
          <w:t>.</w:t>
        </w:r>
      </w:ins>
    </w:p>
    <w:p w14:paraId="184741D7" w14:textId="77777777" w:rsidR="00560C24" w:rsidRPr="008E77AD" w:rsidRDefault="00560C24" w:rsidP="00560C24">
      <w:pPr>
        <w:pStyle w:val="ListParagraph"/>
        <w:numPr>
          <w:ilvl w:val="1"/>
          <w:numId w:val="12"/>
        </w:numPr>
        <w:rPr>
          <w:ins w:id="51" w:author="Stephen Mwanje (Nokia)" w:date="2024-06-06T18:02:00Z"/>
          <w:rFonts w:ascii="Times New Roman" w:eastAsia="Times New Roman" w:hAnsi="Times New Roman"/>
          <w:kern w:val="0"/>
          <w:sz w:val="20"/>
          <w:szCs w:val="20"/>
          <w:lang w:val="en-GB"/>
        </w:rPr>
      </w:pPr>
      <w:ins w:id="52" w:author="Stephen Mwanje (Nokia)" w:date="2024-06-06T18:02:00Z">
        <w:r>
          <w:rPr>
            <w:rFonts w:ascii="Times New Roman" w:eastAsia="Times New Roman" w:hAnsi="Times New Roman"/>
            <w:kern w:val="0"/>
            <w:sz w:val="20"/>
            <w:szCs w:val="20"/>
            <w:lang w:val="en-GB"/>
          </w:rPr>
          <w:t xml:space="preserve">The </w:t>
        </w:r>
        <w:proofErr w:type="spellStart"/>
        <w:r w:rsidRPr="008E77AD">
          <w:rPr>
            <w:rFonts w:ascii="Times New Roman" w:eastAsia="Times New Roman" w:hAnsi="Times New Roman"/>
            <w:kern w:val="0"/>
            <w:sz w:val="20"/>
            <w:szCs w:val="20"/>
            <w:lang w:val="en-GB"/>
          </w:rPr>
          <w:t>CCLScope</w:t>
        </w:r>
        <w:proofErr w:type="spellEnd"/>
        <w:r>
          <w:rPr>
            <w:rFonts w:ascii="Times New Roman" w:eastAsia="Times New Roman" w:hAnsi="Times New Roman"/>
            <w:kern w:val="0"/>
            <w:sz w:val="20"/>
            <w:szCs w:val="20"/>
            <w:lang w:val="en-GB"/>
          </w:rPr>
          <w:t xml:space="preserve"> may include an indication as to whether the assigned scope is exclusive or not. An exclusive scope implies that </w:t>
        </w:r>
        <w:proofErr w:type="spellStart"/>
        <w:r>
          <w:rPr>
            <w:rFonts w:ascii="Times New Roman" w:eastAsia="Times New Roman" w:hAnsi="Times New Roman"/>
            <w:kern w:val="0"/>
            <w:sz w:val="20"/>
            <w:szCs w:val="20"/>
            <w:lang w:val="en-GB"/>
          </w:rPr>
          <w:t>not</w:t>
        </w:r>
        <w:proofErr w:type="spellEnd"/>
        <w:r>
          <w:rPr>
            <w:rFonts w:ascii="Times New Roman" w:eastAsia="Times New Roman" w:hAnsi="Times New Roman"/>
            <w:kern w:val="0"/>
            <w:sz w:val="20"/>
            <w:szCs w:val="20"/>
            <w:lang w:val="en-GB"/>
          </w:rPr>
          <w:t xml:space="preserve"> other function or CCL should have impacts in that scope apart from the CCL to which it has been assigned.</w:t>
        </w:r>
      </w:ins>
    </w:p>
    <w:p w14:paraId="00B588BC" w14:textId="77777777" w:rsidR="00560C24" w:rsidRDefault="00560C24" w:rsidP="00560C24">
      <w:pPr>
        <w:pStyle w:val="ListParagraph"/>
        <w:numPr>
          <w:ilvl w:val="0"/>
          <w:numId w:val="12"/>
        </w:numPr>
        <w:rPr>
          <w:ins w:id="53" w:author="Stephen Mwanje (Nokia)" w:date="2024-06-06T18:02:00Z"/>
          <w:rFonts w:ascii="Times New Roman" w:eastAsia="Times New Roman" w:hAnsi="Times New Roman"/>
          <w:kern w:val="0"/>
          <w:sz w:val="20"/>
          <w:szCs w:val="20"/>
          <w:lang w:val="en-GB"/>
        </w:rPr>
      </w:pPr>
      <w:ins w:id="54" w:author="Stephen Mwanje (Nokia)" w:date="2024-06-06T18:02:00Z">
        <w:r w:rsidRPr="008E77AD">
          <w:rPr>
            <w:rFonts w:ascii="Times New Roman" w:eastAsia="Times New Roman" w:hAnsi="Times New Roman"/>
            <w:kern w:val="0"/>
            <w:sz w:val="20"/>
            <w:szCs w:val="20"/>
            <w:lang w:val="en-GB"/>
          </w:rPr>
          <w:t xml:space="preserve">Introduce a </w:t>
        </w:r>
        <w:proofErr w:type="spellStart"/>
        <w:r w:rsidRPr="008E77AD">
          <w:rPr>
            <w:rFonts w:ascii="Times New Roman" w:eastAsia="Times New Roman" w:hAnsi="Times New Roman"/>
            <w:kern w:val="0"/>
            <w:sz w:val="20"/>
            <w:szCs w:val="20"/>
            <w:lang w:val="en-GB"/>
          </w:rPr>
          <w:t>dataType</w:t>
        </w:r>
        <w:proofErr w:type="spellEnd"/>
        <w:r w:rsidRPr="008E77AD">
          <w:rPr>
            <w:rFonts w:ascii="Times New Roman" w:eastAsia="Times New Roman" w:hAnsi="Times New Roman"/>
            <w:kern w:val="0"/>
            <w:sz w:val="20"/>
            <w:szCs w:val="20"/>
            <w:lang w:val="en-GB"/>
          </w:rPr>
          <w:t xml:space="preserve"> and </w:t>
        </w:r>
        <w:r>
          <w:rPr>
            <w:rFonts w:ascii="Times New Roman" w:eastAsia="Times New Roman" w:hAnsi="Times New Roman"/>
            <w:kern w:val="0"/>
            <w:sz w:val="20"/>
            <w:szCs w:val="20"/>
            <w:lang w:val="en-GB"/>
          </w:rPr>
          <w:t>corresponding</w:t>
        </w:r>
        <w:r w:rsidRPr="008E77AD">
          <w:rPr>
            <w:rFonts w:ascii="Times New Roman" w:eastAsia="Times New Roman" w:hAnsi="Times New Roman"/>
            <w:kern w:val="0"/>
            <w:sz w:val="20"/>
            <w:szCs w:val="20"/>
            <w:lang w:val="en-GB"/>
          </w:rPr>
          <w:t xml:space="preserve"> attribute on the CCL to represent </w:t>
        </w:r>
        <w:r>
          <w:rPr>
            <w:rFonts w:ascii="Times New Roman" w:eastAsia="Times New Roman" w:hAnsi="Times New Roman"/>
            <w:kern w:val="0"/>
            <w:sz w:val="20"/>
            <w:szCs w:val="20"/>
            <w:lang w:val="en-GB"/>
          </w:rPr>
          <w:t xml:space="preserve">misalignments in any of the </w:t>
        </w:r>
        <w:r w:rsidRPr="008E77AD">
          <w:rPr>
            <w:rFonts w:ascii="Times New Roman" w:eastAsia="Times New Roman" w:hAnsi="Times New Roman"/>
            <w:kern w:val="0"/>
            <w:sz w:val="20"/>
            <w:szCs w:val="20"/>
            <w:lang w:val="en-GB"/>
          </w:rPr>
          <w:t>scope</w:t>
        </w:r>
        <w:r>
          <w:rPr>
            <w:rFonts w:ascii="Times New Roman" w:eastAsia="Times New Roman" w:hAnsi="Times New Roman"/>
            <w:kern w:val="0"/>
            <w:sz w:val="20"/>
            <w:szCs w:val="20"/>
            <w:lang w:val="en-GB"/>
          </w:rPr>
          <w:t>s</w:t>
        </w:r>
        <w:r w:rsidRPr="008E77AD">
          <w:rPr>
            <w:rFonts w:ascii="Times New Roman" w:eastAsia="Times New Roman" w:hAnsi="Times New Roman"/>
            <w:kern w:val="0"/>
            <w:sz w:val="20"/>
            <w:szCs w:val="20"/>
            <w:lang w:val="en-GB"/>
          </w:rPr>
          <w:t xml:space="preserve"> of the CCL. The datatype may be called </w:t>
        </w:r>
        <w:proofErr w:type="spellStart"/>
        <w:r w:rsidRPr="008E77AD">
          <w:rPr>
            <w:rFonts w:ascii="Times New Roman" w:eastAsia="Times New Roman" w:hAnsi="Times New Roman"/>
            <w:kern w:val="0"/>
            <w:sz w:val="20"/>
            <w:szCs w:val="20"/>
            <w:lang w:val="en-GB"/>
          </w:rPr>
          <w:t>Scope</w:t>
        </w:r>
        <w:r>
          <w:rPr>
            <w:rFonts w:ascii="Times New Roman" w:eastAsia="Times New Roman" w:hAnsi="Times New Roman"/>
            <w:kern w:val="0"/>
            <w:sz w:val="20"/>
            <w:szCs w:val="20"/>
            <w:lang w:val="en-GB"/>
          </w:rPr>
          <w:t>MissalignmentInfo</w:t>
        </w:r>
        <w:proofErr w:type="spellEnd"/>
        <w:r w:rsidRPr="008E77AD">
          <w:rPr>
            <w:rFonts w:ascii="Times New Roman" w:eastAsia="Times New Roman" w:hAnsi="Times New Roman"/>
            <w:kern w:val="0"/>
            <w:sz w:val="20"/>
            <w:szCs w:val="20"/>
            <w:lang w:val="en-GB"/>
          </w:rPr>
          <w:t xml:space="preserve">. </w:t>
        </w:r>
        <w:r>
          <w:rPr>
            <w:rFonts w:ascii="Times New Roman" w:eastAsia="Times New Roman" w:hAnsi="Times New Roman"/>
            <w:kern w:val="0"/>
            <w:sz w:val="20"/>
            <w:szCs w:val="20"/>
            <w:lang w:val="en-GB"/>
          </w:rPr>
          <w:t xml:space="preserve">The </w:t>
        </w:r>
        <w:proofErr w:type="spellStart"/>
        <w:r w:rsidRPr="008E77AD">
          <w:rPr>
            <w:rFonts w:ascii="Times New Roman" w:eastAsia="Times New Roman" w:hAnsi="Times New Roman"/>
            <w:kern w:val="0"/>
            <w:sz w:val="20"/>
            <w:szCs w:val="20"/>
            <w:lang w:val="en-GB"/>
          </w:rPr>
          <w:t>Scope</w:t>
        </w:r>
        <w:r>
          <w:rPr>
            <w:rFonts w:ascii="Times New Roman" w:eastAsia="Times New Roman" w:hAnsi="Times New Roman"/>
            <w:kern w:val="0"/>
            <w:sz w:val="20"/>
            <w:szCs w:val="20"/>
            <w:lang w:val="en-GB"/>
          </w:rPr>
          <w:t>MissalignmentInfo</w:t>
        </w:r>
        <w:proofErr w:type="spellEnd"/>
        <w:r>
          <w:rPr>
            <w:rFonts w:ascii="Times New Roman" w:eastAsia="Times New Roman" w:hAnsi="Times New Roman"/>
            <w:kern w:val="0"/>
            <w:sz w:val="20"/>
            <w:szCs w:val="20"/>
            <w:lang w:val="en-GB"/>
          </w:rPr>
          <w:t xml:space="preserve"> allows the </w:t>
        </w:r>
        <w:proofErr w:type="spellStart"/>
        <w:r>
          <w:rPr>
            <w:rFonts w:ascii="Times New Roman" w:eastAsia="Times New Roman" w:hAnsi="Times New Roman"/>
            <w:kern w:val="0"/>
            <w:sz w:val="20"/>
            <w:szCs w:val="20"/>
            <w:lang w:val="en-GB"/>
          </w:rPr>
          <w:t>CCl</w:t>
        </w:r>
        <w:proofErr w:type="spellEnd"/>
        <w:r>
          <w:rPr>
            <w:rFonts w:ascii="Times New Roman" w:eastAsia="Times New Roman" w:hAnsi="Times New Roman"/>
            <w:kern w:val="0"/>
            <w:sz w:val="20"/>
            <w:szCs w:val="20"/>
            <w:lang w:val="en-GB"/>
          </w:rPr>
          <w:t xml:space="preserve"> to negotiate with the SAC about the assigned scopes by sending information to the SAC about observed mis alignments between what has been assigned and what is required, e.g. for taking measurements. </w:t>
        </w:r>
      </w:ins>
    </w:p>
    <w:p w14:paraId="4F4B4D8B" w14:textId="77777777" w:rsidR="00560C24" w:rsidRDefault="00560C24" w:rsidP="00560C24">
      <w:pPr>
        <w:pStyle w:val="ListParagraph"/>
        <w:numPr>
          <w:ilvl w:val="1"/>
          <w:numId w:val="12"/>
        </w:numPr>
        <w:rPr>
          <w:ins w:id="55" w:author="Stephen Mwanje (Nokia)" w:date="2024-06-06T18:02:00Z"/>
          <w:rFonts w:ascii="Times New Roman" w:eastAsia="Times New Roman" w:hAnsi="Times New Roman"/>
          <w:kern w:val="0"/>
          <w:sz w:val="20"/>
          <w:szCs w:val="20"/>
          <w:lang w:val="en-GB"/>
        </w:rPr>
      </w:pPr>
      <w:ins w:id="56" w:author="Stephen Mwanje (Nokia)" w:date="2024-06-06T18:02:00Z">
        <w:r>
          <w:rPr>
            <w:rFonts w:ascii="Times New Roman" w:eastAsia="Times New Roman" w:hAnsi="Times New Roman"/>
            <w:kern w:val="0"/>
            <w:sz w:val="20"/>
            <w:szCs w:val="20"/>
            <w:lang w:val="en-GB"/>
          </w:rPr>
          <w:t xml:space="preserve">The </w:t>
        </w:r>
        <w:proofErr w:type="spellStart"/>
        <w:r w:rsidRPr="008E77AD">
          <w:rPr>
            <w:rFonts w:ascii="Times New Roman" w:eastAsia="Times New Roman" w:hAnsi="Times New Roman"/>
            <w:kern w:val="0"/>
            <w:sz w:val="20"/>
            <w:szCs w:val="20"/>
            <w:lang w:val="en-GB"/>
          </w:rPr>
          <w:t>Scope</w:t>
        </w:r>
        <w:r>
          <w:rPr>
            <w:rFonts w:ascii="Times New Roman" w:eastAsia="Times New Roman" w:hAnsi="Times New Roman"/>
            <w:kern w:val="0"/>
            <w:sz w:val="20"/>
            <w:szCs w:val="20"/>
            <w:lang w:val="en-GB"/>
          </w:rPr>
          <w:t>MissalignmentInfo</w:t>
        </w:r>
        <w:proofErr w:type="spellEnd"/>
        <w:r>
          <w:rPr>
            <w:rFonts w:ascii="Times New Roman" w:eastAsia="Times New Roman" w:hAnsi="Times New Roman"/>
            <w:kern w:val="0"/>
            <w:sz w:val="20"/>
            <w:szCs w:val="20"/>
            <w:lang w:val="en-GB"/>
          </w:rPr>
          <w:t xml:space="preserve"> includes information on the type of scope in which there are misalignments and an indication of which one is smaller – the assigned or the required scope.</w:t>
        </w:r>
      </w:ins>
    </w:p>
    <w:p w14:paraId="16EA9EA6" w14:textId="77777777" w:rsidR="00560C24" w:rsidRPr="00560C24" w:rsidRDefault="00560C24" w:rsidP="00560C24">
      <w:pPr>
        <w:pStyle w:val="ListParagraph"/>
        <w:numPr>
          <w:ilvl w:val="1"/>
          <w:numId w:val="12"/>
        </w:numPr>
        <w:rPr>
          <w:ins w:id="57" w:author="Stephen Mwanje (Nokia)" w:date="2024-06-06T18:02:00Z"/>
          <w:rFonts w:ascii="Times New Roman" w:eastAsia="Times New Roman" w:hAnsi="Times New Roman"/>
          <w:kern w:val="0"/>
          <w:sz w:val="20"/>
          <w:szCs w:val="20"/>
          <w:lang w:val="en-GB"/>
        </w:rPr>
      </w:pPr>
      <w:ins w:id="58" w:author="Stephen Mwanje (Nokia)" w:date="2024-06-06T18:02:00Z">
        <w:r>
          <w:rPr>
            <w:rFonts w:ascii="Times New Roman" w:eastAsia="Times New Roman" w:hAnsi="Times New Roman"/>
            <w:kern w:val="0"/>
            <w:sz w:val="20"/>
            <w:szCs w:val="20"/>
            <w:lang w:val="en-GB"/>
          </w:rPr>
          <w:t xml:space="preserve">The </w:t>
        </w:r>
        <w:proofErr w:type="spellStart"/>
        <w:r w:rsidRPr="008E77AD">
          <w:rPr>
            <w:rFonts w:ascii="Times New Roman" w:eastAsia="Times New Roman" w:hAnsi="Times New Roman"/>
            <w:kern w:val="0"/>
            <w:sz w:val="20"/>
            <w:szCs w:val="20"/>
            <w:lang w:val="en-GB"/>
          </w:rPr>
          <w:t>Scope</w:t>
        </w:r>
        <w:r>
          <w:rPr>
            <w:rFonts w:ascii="Times New Roman" w:eastAsia="Times New Roman" w:hAnsi="Times New Roman"/>
            <w:kern w:val="0"/>
            <w:sz w:val="20"/>
            <w:szCs w:val="20"/>
            <w:lang w:val="en-GB"/>
          </w:rPr>
          <w:t>MissalignmentInfo</w:t>
        </w:r>
        <w:proofErr w:type="spellEnd"/>
        <w:r>
          <w:rPr>
            <w:rFonts w:ascii="Times New Roman" w:eastAsia="Times New Roman" w:hAnsi="Times New Roman"/>
            <w:kern w:val="0"/>
            <w:sz w:val="20"/>
            <w:szCs w:val="20"/>
            <w:lang w:val="en-GB"/>
          </w:rPr>
          <w:t xml:space="preserve"> may include information on scope conflicts, e.g. indication that the CCL has observed that its allocated scope being changed by another CCL or function </w:t>
        </w:r>
      </w:ins>
    </w:p>
    <w:p w14:paraId="1F5C51C5" w14:textId="77777777" w:rsidR="009B0D60" w:rsidRPr="00EF40B5" w:rsidRDefault="009B0D60" w:rsidP="009B0D60">
      <w:pPr>
        <w:rPr>
          <w:color w:val="000000"/>
          <w:lang w:val="en-US"/>
        </w:rPr>
      </w:pPr>
    </w:p>
    <w:p w14:paraId="33B9A3F2" w14:textId="77777777" w:rsidR="009B0D60" w:rsidRPr="00465FFC" w:rsidRDefault="009B0D60" w:rsidP="009B0D60">
      <w:pPr>
        <w:rPr>
          <w:rFonts w:ascii="Arial" w:hAnsi="Arial"/>
          <w:sz w:val="28"/>
          <w:szCs w:val="28"/>
          <w:lang w:val="en-US"/>
        </w:rPr>
      </w:pPr>
      <w:r w:rsidRPr="00465FFC">
        <w:rPr>
          <w:rFonts w:ascii="Arial" w:hAnsi="Arial"/>
          <w:sz w:val="28"/>
          <w:szCs w:val="28"/>
          <w:lang w:val="en-US"/>
        </w:rPr>
        <w:t>5.</w:t>
      </w:r>
      <w:r>
        <w:rPr>
          <w:rFonts w:ascii="Arial" w:hAnsi="Arial"/>
          <w:sz w:val="28"/>
          <w:szCs w:val="28"/>
          <w:lang w:val="en-US"/>
        </w:rPr>
        <w:t>8</w:t>
      </w:r>
      <w:r w:rsidRPr="00465FFC">
        <w:rPr>
          <w:rFonts w:ascii="Arial" w:hAnsi="Arial"/>
          <w:sz w:val="28"/>
          <w:szCs w:val="28"/>
          <w:lang w:val="en-US"/>
        </w:rPr>
        <w:t>.4</w:t>
      </w:r>
      <w:r w:rsidRPr="00465FFC">
        <w:rPr>
          <w:rFonts w:ascii="Arial" w:hAnsi="Arial"/>
          <w:sz w:val="28"/>
          <w:szCs w:val="28"/>
          <w:lang w:val="en-US"/>
        </w:rPr>
        <w:tab/>
      </w:r>
      <w:r w:rsidRPr="00465FFC">
        <w:rPr>
          <w:rFonts w:ascii="Arial" w:hAnsi="Arial"/>
          <w:sz w:val="28"/>
          <w:szCs w:val="28"/>
          <w:lang w:val="en-US"/>
        </w:rPr>
        <w:tab/>
      </w:r>
      <w:r w:rsidRPr="00465FFC">
        <w:rPr>
          <w:rFonts w:ascii="Arial" w:hAnsi="Arial"/>
          <w:sz w:val="28"/>
          <w:szCs w:val="28"/>
          <w:lang w:val="en-US"/>
        </w:rPr>
        <w:tab/>
        <w:t>Evaluation of solutions</w:t>
      </w:r>
    </w:p>
    <w:p w14:paraId="73D34949" w14:textId="0E4B155C" w:rsidR="009B0D60" w:rsidDel="00F76294" w:rsidRDefault="009B0D60" w:rsidP="009B0D60">
      <w:pPr>
        <w:rPr>
          <w:del w:id="59" w:author="Stephen Mwanje (Nokia)" w:date="2024-06-06T18:03:00Z"/>
          <w:color w:val="000000"/>
          <w:lang w:val="en-US"/>
        </w:rPr>
      </w:pPr>
      <w:del w:id="60" w:author="Stephen Mwanje (Nokia)" w:date="2024-06-06T18:03:00Z">
        <w:r w:rsidRPr="00EF40B5" w:rsidDel="00F76294">
          <w:rPr>
            <w:color w:val="000000"/>
            <w:lang w:val="en-US"/>
          </w:rPr>
          <w:delText>TBD</w:delText>
        </w:r>
      </w:del>
    </w:p>
    <w:p w14:paraId="1B1E1C78" w14:textId="141FFDFB" w:rsidR="00F76294" w:rsidRDefault="00F76294" w:rsidP="00F76294">
      <w:pPr>
        <w:rPr>
          <w:ins w:id="61" w:author="Stephen Mwanje (Nokia)" w:date="2024-06-06T18:04:00Z"/>
        </w:rPr>
      </w:pPr>
      <w:ins w:id="62" w:author="Stephen Mwanje (Nokia)" w:date="2024-06-06T18:04:00Z">
        <w:r>
          <w:t>The potential solution described in clause 5.</w:t>
        </w:r>
      </w:ins>
      <w:ins w:id="63" w:author="Stephen Mwanje (Nokia)" w:date="2024-06-06T18:05:00Z">
        <w:r>
          <w:t>8</w:t>
        </w:r>
      </w:ins>
      <w:ins w:id="64" w:author="Stephen Mwanje (Nokia)" w:date="2024-06-06T18:04:00Z">
        <w:r>
          <w:t xml:space="preserve">.3 is a fully NRM-based approach that extends the existing NRM to realise </w:t>
        </w:r>
      </w:ins>
      <w:ins w:id="65" w:author="Stephen Mwanje (Nokia)" w:date="2024-06-06T18:05:00Z">
        <w:r w:rsidRPr="008E77AD">
          <w:t>coordination</w:t>
        </w:r>
        <w:r>
          <w:t xml:space="preserve"> of</w:t>
        </w:r>
        <w:r w:rsidRPr="008E77AD">
          <w:t xml:space="preserve"> scope assignment </w:t>
        </w:r>
        <w:r>
          <w:t xml:space="preserve">to </w:t>
        </w:r>
      </w:ins>
      <w:ins w:id="66" w:author="Stephen Mwanje (Nokia)" w:date="2024-06-06T18:04:00Z">
        <w:r w:rsidRPr="00900265">
          <w:t>CCL</w:t>
        </w:r>
      </w:ins>
      <w:ins w:id="67" w:author="Stephen Mwanje (Nokia)" w:date="2024-06-06T18:05:00Z">
        <w:r>
          <w:t>s</w:t>
        </w:r>
      </w:ins>
      <w:ins w:id="68" w:author="Stephen Mwanje (Nokia)" w:date="2024-06-06T18:04:00Z">
        <w:r>
          <w:t xml:space="preserve">. The solution allows the MnS consumer to directly </w:t>
        </w:r>
      </w:ins>
      <w:ins w:id="69" w:author="Stephen Mwanje (Nokia)" w:date="2024-06-06T18:06:00Z">
        <w:r>
          <w:t>configure the scope of a CCL</w:t>
        </w:r>
      </w:ins>
      <w:ins w:id="70" w:author="Stephen Mwanje (Nokia)" w:date="2024-06-06T18:07:00Z">
        <w:r>
          <w:t xml:space="preserve">. In </w:t>
        </w:r>
      </w:ins>
      <w:ins w:id="71" w:author="Stephen Mwanje (Nokia)" w:date="2024-06-06T18:12:00Z">
        <w:r w:rsidR="00CB36DF">
          <w:t>addition,</w:t>
        </w:r>
      </w:ins>
      <w:ins w:id="72" w:author="Stephen Mwanje (Nokia)" w:date="2024-06-06T18:07:00Z">
        <w:r>
          <w:t xml:space="preserve"> it allows a scope coordination functionality to interactively negotiat</w:t>
        </w:r>
      </w:ins>
      <w:ins w:id="73" w:author="Stephen Mwanje (Nokia)" w:date="2024-06-06T18:08:00Z">
        <w:r>
          <w:t>e</w:t>
        </w:r>
      </w:ins>
      <w:ins w:id="74" w:author="Stephen Mwanje (Nokia)" w:date="2024-06-06T18:07:00Z">
        <w:r>
          <w:t xml:space="preserve"> with the CCL on the best scope assignments</w:t>
        </w:r>
      </w:ins>
      <w:ins w:id="75" w:author="Stephen Mwanje (Nokia)" w:date="2024-06-06T18:08:00Z">
        <w:r>
          <w:t xml:space="preserve"> </w:t>
        </w:r>
      </w:ins>
      <w:ins w:id="76" w:author="Stephen Mwanje (Nokia)" w:date="2024-06-06T18:07:00Z">
        <w:r>
          <w:t>based on the feedback form the CCL about the observ</w:t>
        </w:r>
      </w:ins>
      <w:ins w:id="77" w:author="Stephen Mwanje (Nokia)" w:date="2024-06-06T18:08:00Z">
        <w:r>
          <w:t xml:space="preserve">ation on the assigned scopes. </w:t>
        </w:r>
      </w:ins>
      <w:ins w:id="78" w:author="Stephen Mwanje (Nokia)" w:date="2024-06-06T18:09:00Z">
        <w:r>
          <w:t>T</w:t>
        </w:r>
      </w:ins>
      <w:ins w:id="79" w:author="Stephen Mwanje (Nokia)" w:date="2024-06-06T18:08:00Z">
        <w:r>
          <w:t xml:space="preserve">he </w:t>
        </w:r>
      </w:ins>
      <w:ins w:id="80" w:author="Stephen Mwanje (Nokia)" w:date="2024-06-06T18:13:00Z">
        <w:r w:rsidR="00CB36DF">
          <w:t xml:space="preserve">scope </w:t>
        </w:r>
      </w:ins>
      <w:ins w:id="81" w:author="Stephen Mwanje (Nokia)" w:date="2024-06-06T18:09:00Z">
        <w:r>
          <w:t xml:space="preserve">coordination may be accomplished by a </w:t>
        </w:r>
      </w:ins>
      <w:proofErr w:type="spellStart"/>
      <w:ins w:id="82" w:author="Stephen Mwanje (Nokia)" w:date="2024-06-06T18:14:00Z">
        <w:r w:rsidR="00CB36DF" w:rsidRPr="008E77AD">
          <w:t>CCLScopeCoordinat</w:t>
        </w:r>
        <w:r w:rsidR="00CB36DF">
          <w:t>ionFunction</w:t>
        </w:r>
        <w:proofErr w:type="spellEnd"/>
        <w:r w:rsidR="00CB36DF">
          <w:t xml:space="preserve"> as </w:t>
        </w:r>
      </w:ins>
      <w:ins w:id="83" w:author="Stephen Mwanje (Nokia)" w:date="2024-06-06T18:09:00Z">
        <w:r>
          <w:t>standalone functionality</w:t>
        </w:r>
      </w:ins>
      <w:ins w:id="84" w:author="Stephen Mwanje (Nokia)" w:date="2024-06-06T18:13:00Z">
        <w:r w:rsidR="00CB36DF">
          <w:t xml:space="preserve"> </w:t>
        </w:r>
      </w:ins>
      <w:ins w:id="85" w:author="Stephen Mwanje (Nokia)" w:date="2024-06-06T18:09:00Z">
        <w:r>
          <w:t xml:space="preserve">or </w:t>
        </w:r>
      </w:ins>
      <w:ins w:id="86" w:author="Stephen Mwanje (Nokia)" w:date="2024-06-06T18:14:00Z">
        <w:r w:rsidR="00CB36DF">
          <w:t>as</w:t>
        </w:r>
      </w:ins>
      <w:ins w:id="87" w:author="Stephen Mwanje (Nokia)" w:date="2024-06-06T18:09:00Z">
        <w:r>
          <w:t xml:space="preserve"> a functionality integrated into a general coordination CCL.</w:t>
        </w:r>
      </w:ins>
      <w:ins w:id="88" w:author="Stephen Mwanje (Nokia)" w:date="2024-06-06T18:04:00Z">
        <w:r>
          <w:t xml:space="preserve">  </w:t>
        </w:r>
      </w:ins>
    </w:p>
    <w:p w14:paraId="518AD701" w14:textId="2210F9E7" w:rsidR="00F76294" w:rsidRPr="00DA74C0" w:rsidRDefault="00F76294" w:rsidP="009B0D60">
      <w:pPr>
        <w:rPr>
          <w:ins w:id="89" w:author="Stephen Mwanje (Nokia)" w:date="2024-06-07T13:45:00Z"/>
        </w:rPr>
      </w:pPr>
      <w:ins w:id="90" w:author="Stephen Mwanje (Nokia)" w:date="2024-06-06T18:04:00Z">
        <w:r>
          <w:t>Therefore, the solution described in clause 5.</w:t>
        </w:r>
      </w:ins>
      <w:ins w:id="91" w:author="Stephen Mwanje (Nokia)" w:date="2024-06-06T18:15:00Z">
        <w:r w:rsidR="00CB36DF">
          <w:t>8</w:t>
        </w:r>
      </w:ins>
      <w:ins w:id="92" w:author="Stephen Mwanje (Nokia)" w:date="2024-06-06T18:04:00Z">
        <w:r>
          <w:t xml:space="preserve">.3 is a feasible solution for </w:t>
        </w:r>
      </w:ins>
      <w:ins w:id="93" w:author="Stephen Mwanje (Nokia)" w:date="2024-06-06T18:16:00Z">
        <w:r w:rsidR="00CB36DF" w:rsidRPr="008E77AD">
          <w:t>coordination</w:t>
        </w:r>
        <w:r w:rsidR="00CB36DF">
          <w:t xml:space="preserve"> of</w:t>
        </w:r>
        <w:r w:rsidR="00CB36DF" w:rsidRPr="008E77AD">
          <w:t xml:space="preserve"> scope assignment </w:t>
        </w:r>
        <w:r w:rsidR="00CB36DF">
          <w:t xml:space="preserve">to </w:t>
        </w:r>
        <w:r w:rsidR="00CB36DF" w:rsidRPr="00900265">
          <w:t>CCL</w:t>
        </w:r>
        <w:r w:rsidR="00CB36DF">
          <w:t>s</w:t>
        </w:r>
      </w:ins>
      <w:ins w:id="94" w:author="Stephen Mwanje (Nokia)" w:date="2024-06-06T18:04:00Z">
        <w:r>
          <w:t>.</w:t>
        </w:r>
      </w:ins>
    </w:p>
    <w:p w14:paraId="6E35F456" w14:textId="77777777" w:rsidR="00DA74C0" w:rsidRPr="002A0A57" w:rsidRDefault="00DA74C0" w:rsidP="00DA74C0"/>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DA74C0" w14:paraId="30D27EF7" w14:textId="77777777" w:rsidTr="001C1051">
        <w:tc>
          <w:tcPr>
            <w:tcW w:w="9639" w:type="dxa"/>
            <w:shd w:val="clear" w:color="auto" w:fill="FFFFCC"/>
            <w:vAlign w:val="center"/>
          </w:tcPr>
          <w:p w14:paraId="26EB6D72" w14:textId="77777777" w:rsidR="00DA74C0" w:rsidRPr="003A3E52" w:rsidRDefault="00DA74C0" w:rsidP="001C1051">
            <w:pPr>
              <w:overflowPunct w:val="0"/>
              <w:autoSpaceDE w:val="0"/>
              <w:autoSpaceDN w:val="0"/>
              <w:adjustRightInd w:val="0"/>
              <w:jc w:val="center"/>
              <w:rPr>
                <w:rFonts w:ascii="Arial" w:hAnsi="Arial" w:cs="Arial"/>
                <w:b/>
                <w:bCs/>
                <w:sz w:val="28"/>
                <w:szCs w:val="28"/>
              </w:rPr>
            </w:pPr>
            <w:r>
              <w:rPr>
                <w:rFonts w:ascii="Arial" w:hAnsi="Arial" w:cs="Arial"/>
                <w:b/>
                <w:sz w:val="36"/>
                <w:szCs w:val="44"/>
              </w:rPr>
              <w:t xml:space="preserve">Next </w:t>
            </w:r>
            <w:r w:rsidRPr="003A3E52">
              <w:rPr>
                <w:rFonts w:ascii="Arial" w:hAnsi="Arial" w:cs="Arial"/>
                <w:b/>
                <w:sz w:val="36"/>
                <w:szCs w:val="44"/>
              </w:rPr>
              <w:t>Change</w:t>
            </w:r>
          </w:p>
        </w:tc>
      </w:tr>
    </w:tbl>
    <w:p w14:paraId="165D8753" w14:textId="77777777" w:rsidR="00DA74C0" w:rsidRDefault="00DA74C0" w:rsidP="00DA74C0"/>
    <w:p w14:paraId="653E4C36" w14:textId="77777777" w:rsidR="00B82A5F" w:rsidRDefault="00B82A5F" w:rsidP="0015478F">
      <w:pPr>
        <w:pStyle w:val="Heading1"/>
      </w:pPr>
      <w:bookmarkStart w:id="95" w:name="_Toc168219430"/>
      <w:r>
        <w:t xml:space="preserve">6. </w:t>
      </w:r>
      <w:r>
        <w:tab/>
      </w:r>
      <w:r>
        <w:tab/>
      </w:r>
      <w:r>
        <w:tab/>
        <w:t>Conclusions and Recommendations</w:t>
      </w:r>
      <w:bookmarkEnd w:id="95"/>
    </w:p>
    <w:p w14:paraId="21FE9C38" w14:textId="77777777" w:rsidR="006866EE" w:rsidRDefault="006866EE" w:rsidP="006866EE"/>
    <w:p w14:paraId="477F2E72" w14:textId="77777777" w:rsidR="00217507" w:rsidRDefault="00217507" w:rsidP="00217507">
      <w:pPr>
        <w:pStyle w:val="ListParagraph"/>
        <w:numPr>
          <w:ilvl w:val="0"/>
          <w:numId w:val="21"/>
        </w:numPr>
        <w:spacing w:after="180" w:line="240" w:lineRule="auto"/>
        <w:contextualSpacing w:val="0"/>
        <w:rPr>
          <w:ins w:id="96" w:author="Stephen Mwanje (Nokia)" w:date="2024-06-14T13:04:00Z"/>
          <w:rFonts w:ascii="Times New Roman" w:eastAsia="Times New Roman" w:hAnsi="Times New Roman"/>
          <w:kern w:val="0"/>
          <w:sz w:val="20"/>
          <w:szCs w:val="20"/>
          <w:lang w:val="en-GB"/>
        </w:rPr>
      </w:pPr>
      <w:bookmarkStart w:id="97" w:name="historyclause"/>
      <w:bookmarkEnd w:id="97"/>
      <w:ins w:id="98" w:author="Stephen Mwanje (Nokia)" w:date="2024-06-14T13:04:00Z">
        <w:r w:rsidRPr="00326345">
          <w:rPr>
            <w:rFonts w:ascii="Times New Roman" w:eastAsia="Times New Roman" w:hAnsi="Times New Roman"/>
            <w:kern w:val="0"/>
            <w:sz w:val="20"/>
            <w:szCs w:val="20"/>
            <w:lang w:val="en-GB"/>
          </w:rPr>
          <w:t xml:space="preserve">It is recommended to move on to the normative specification development phase for the use case on </w:t>
        </w:r>
        <w:r w:rsidRPr="008E77AD">
          <w:rPr>
            <w:rFonts w:ascii="Times New Roman" w:eastAsia="Times New Roman" w:hAnsi="Times New Roman"/>
            <w:kern w:val="0"/>
            <w:sz w:val="20"/>
            <w:szCs w:val="20"/>
            <w:lang w:val="en-GB"/>
          </w:rPr>
          <w:t>coordination</w:t>
        </w:r>
        <w:r w:rsidRPr="00326345">
          <w:rPr>
            <w:rFonts w:ascii="Times New Roman" w:eastAsia="Times New Roman" w:hAnsi="Times New Roman"/>
            <w:kern w:val="0"/>
            <w:sz w:val="20"/>
            <w:szCs w:val="20"/>
            <w:lang w:val="en-GB"/>
          </w:rPr>
          <w:t xml:space="preserve"> of</w:t>
        </w:r>
        <w:r w:rsidRPr="008E77AD">
          <w:rPr>
            <w:rFonts w:ascii="Times New Roman" w:eastAsia="Times New Roman" w:hAnsi="Times New Roman"/>
            <w:kern w:val="0"/>
            <w:sz w:val="20"/>
            <w:szCs w:val="20"/>
            <w:lang w:val="en-GB"/>
          </w:rPr>
          <w:t xml:space="preserve"> </w:t>
        </w:r>
        <w:r w:rsidRPr="00326345">
          <w:rPr>
            <w:rFonts w:ascii="Times New Roman" w:eastAsia="Times New Roman" w:hAnsi="Times New Roman"/>
            <w:kern w:val="0"/>
            <w:sz w:val="20"/>
            <w:szCs w:val="20"/>
            <w:lang w:val="en-GB"/>
          </w:rPr>
          <w:t>CCL</w:t>
        </w:r>
        <w:r w:rsidRPr="008E77AD">
          <w:rPr>
            <w:rFonts w:ascii="Times New Roman" w:eastAsia="Times New Roman" w:hAnsi="Times New Roman"/>
            <w:kern w:val="0"/>
            <w:sz w:val="20"/>
            <w:szCs w:val="20"/>
            <w:lang w:val="en-GB"/>
          </w:rPr>
          <w:t xml:space="preserve"> scope assignment</w:t>
        </w:r>
        <w:r w:rsidRPr="00326345">
          <w:rPr>
            <w:rFonts w:ascii="Times New Roman" w:eastAsia="Times New Roman" w:hAnsi="Times New Roman"/>
            <w:kern w:val="0"/>
            <w:sz w:val="20"/>
            <w:szCs w:val="20"/>
            <w:lang w:val="en-GB"/>
          </w:rPr>
          <w:t>, the normative specification development should follow the solution outlined in clause 5.</w:t>
        </w:r>
        <w:r>
          <w:rPr>
            <w:rFonts w:ascii="Times New Roman" w:eastAsia="Times New Roman" w:hAnsi="Times New Roman"/>
            <w:kern w:val="0"/>
            <w:sz w:val="20"/>
            <w:szCs w:val="20"/>
            <w:lang w:val="en-GB"/>
          </w:rPr>
          <w:t>8</w:t>
        </w:r>
        <w:r w:rsidRPr="00326345">
          <w:rPr>
            <w:rFonts w:ascii="Times New Roman" w:eastAsia="Times New Roman" w:hAnsi="Times New Roman"/>
            <w:kern w:val="0"/>
            <w:sz w:val="20"/>
            <w:szCs w:val="20"/>
            <w:lang w:val="en-GB"/>
          </w:rPr>
          <w:t>.3.</w:t>
        </w:r>
      </w:ins>
    </w:p>
    <w:p w14:paraId="6553FF5F" w14:textId="77777777" w:rsidR="00080512" w:rsidRDefault="00080512"/>
    <w:sectPr w:rsidR="00080512">
      <w:footerReference w:type="default" r:id="rId19"/>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13" w:author="Anubhab Banerjee (Nokia)" w:date="2024-07-02T09:34:00Z" w:initials="AB(">
    <w:p w14:paraId="168835AF" w14:textId="77777777" w:rsidR="00C30874" w:rsidRDefault="00C30874" w:rsidP="00C30874">
      <w:pPr>
        <w:pStyle w:val="CommentText"/>
      </w:pPr>
      <w:r>
        <w:rPr>
          <w:rStyle w:val="CommentReference"/>
        </w:rPr>
        <w:annotationRef/>
      </w:r>
      <w:r>
        <w:rPr>
          <w:lang w:val="en-US"/>
        </w:rPr>
        <w:t>Why are we talking about functions here?</w:t>
      </w:r>
    </w:p>
  </w:comment>
  <w:comment w:id="27" w:author="Stephen Mwanje (Nokia)" w:date="2024-08-08T16:42:00Z" w:initials="SM">
    <w:p w14:paraId="7398655D" w14:textId="77777777" w:rsidR="00414D5E" w:rsidRDefault="00414D5E" w:rsidP="00414D5E">
      <w:pPr>
        <w:pStyle w:val="CommentText"/>
      </w:pPr>
      <w:r>
        <w:rPr>
          <w:rStyle w:val="CommentReference"/>
        </w:rPr>
        <w:annotationRef/>
      </w:r>
      <w:r>
        <w:t>Scope datatype may be the same datatype as in Mnsinfo</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168835AF" w15:done="0"/>
  <w15:commentEx w15:paraId="7398655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31EB0E8A" w16cex:dateUtc="2024-07-02T07:34:00Z"/>
  <w16cex:commentExtensible w16cex:durableId="2A0E9E20" w16cex:dateUtc="2024-08-08T14:4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168835AF" w16cid:durableId="31EB0E8A"/>
  <w16cid:commentId w16cid:paraId="7398655D" w16cid:durableId="2A0E9E2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A56BD1D" w14:textId="77777777" w:rsidR="00205393" w:rsidRDefault="00205393">
      <w:r>
        <w:separator/>
      </w:r>
    </w:p>
  </w:endnote>
  <w:endnote w:type="continuationSeparator" w:id="0">
    <w:p w14:paraId="670B1353" w14:textId="77777777" w:rsidR="00205393" w:rsidRDefault="00205393">
      <w:r>
        <w:continuationSeparator/>
      </w:r>
    </w:p>
  </w:endnote>
  <w:endnote w:type="continuationNotice" w:id="1">
    <w:p w14:paraId="09A337E8" w14:textId="77777777" w:rsidR="007A7314" w:rsidRDefault="007A731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Nokia Sans">
    <w:altName w:val="Arial Narrow"/>
    <w:charset w:val="00"/>
    <w:family w:val="swiss"/>
    <w:pitch w:val="variable"/>
    <w:sig w:usb0="00000001" w:usb1="00000000"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1811F2"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84494C8" w14:textId="77777777" w:rsidR="00205393" w:rsidRDefault="00205393">
      <w:r>
        <w:separator/>
      </w:r>
    </w:p>
  </w:footnote>
  <w:footnote w:type="continuationSeparator" w:id="0">
    <w:p w14:paraId="0C084513" w14:textId="77777777" w:rsidR="00205393" w:rsidRDefault="00205393">
      <w:r>
        <w:continuationSeparator/>
      </w:r>
    </w:p>
  </w:footnote>
  <w:footnote w:type="continuationNotice" w:id="1">
    <w:p w14:paraId="4EAAB8CD" w14:textId="77777777" w:rsidR="007A7314" w:rsidRDefault="007A731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6C13C19"/>
    <w:multiLevelType w:val="hybridMultilevel"/>
    <w:tmpl w:val="733E7BB6"/>
    <w:lvl w:ilvl="0" w:tplc="CDF4AA14">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96111FA"/>
    <w:multiLevelType w:val="hybridMultilevel"/>
    <w:tmpl w:val="978C7BF0"/>
    <w:lvl w:ilvl="0" w:tplc="7EA4C7D0">
      <w:start w:val="1"/>
      <w:numFmt w:val="bullet"/>
      <w:lvlText w:val=""/>
      <w:lvlJc w:val="left"/>
      <w:pPr>
        <w:ind w:left="284" w:hanging="227"/>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1449734C"/>
    <w:multiLevelType w:val="hybridMultilevel"/>
    <w:tmpl w:val="F322E768"/>
    <w:lvl w:ilvl="0" w:tplc="EFB492A6">
      <w:start w:val="3"/>
      <w:numFmt w:val="bullet"/>
      <w:lvlText w:val="-"/>
      <w:lvlJc w:val="left"/>
      <w:pPr>
        <w:ind w:left="720" w:hanging="360"/>
      </w:pPr>
      <w:rPr>
        <w:rFonts w:ascii="Nokia Sans" w:eastAsia="Times New Roman" w:hAnsi="Nokia Sans" w:cs="Arial" w:hint="default"/>
        <w:b/>
        <w:i w:val="0"/>
        <w:color w:val="auto"/>
        <w:sz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451D27"/>
    <w:multiLevelType w:val="hybridMultilevel"/>
    <w:tmpl w:val="229063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B72FE0"/>
    <w:multiLevelType w:val="hybridMultilevel"/>
    <w:tmpl w:val="C4A0D024"/>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103831"/>
    <w:multiLevelType w:val="hybridMultilevel"/>
    <w:tmpl w:val="E05E3582"/>
    <w:lvl w:ilvl="0" w:tplc="40090001">
      <w:start w:val="1"/>
      <w:numFmt w:val="bullet"/>
      <w:lvlText w:val=""/>
      <w:lvlJc w:val="left"/>
      <w:pPr>
        <w:ind w:left="360" w:hanging="360"/>
      </w:pPr>
      <w:rPr>
        <w:rFonts w:ascii="Symbol" w:hAnsi="Symbol" w:hint="default"/>
      </w:rPr>
    </w:lvl>
    <w:lvl w:ilvl="1" w:tplc="40090003">
      <w:start w:val="1"/>
      <w:numFmt w:val="bullet"/>
      <w:lvlText w:val="o"/>
      <w:lvlJc w:val="left"/>
      <w:pPr>
        <w:ind w:left="1080" w:hanging="360"/>
      </w:pPr>
      <w:rPr>
        <w:rFonts w:ascii="Courier New" w:hAnsi="Courier New" w:cs="Courier New" w:hint="default"/>
      </w:rPr>
    </w:lvl>
    <w:lvl w:ilvl="2" w:tplc="40090005">
      <w:start w:val="1"/>
      <w:numFmt w:val="bullet"/>
      <w:lvlText w:val=""/>
      <w:lvlJc w:val="left"/>
      <w:pPr>
        <w:ind w:left="1800" w:hanging="360"/>
      </w:pPr>
      <w:rPr>
        <w:rFonts w:ascii="Wingdings" w:hAnsi="Wingdings" w:hint="default"/>
      </w:rPr>
    </w:lvl>
    <w:lvl w:ilvl="3" w:tplc="4009000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8" w15:restartNumberingAfterBreak="0">
    <w:nsid w:val="2A732E15"/>
    <w:multiLevelType w:val="hybridMultilevel"/>
    <w:tmpl w:val="1FFA1CB2"/>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 w15:restartNumberingAfterBreak="0">
    <w:nsid w:val="38AB2F7D"/>
    <w:multiLevelType w:val="hybridMultilevel"/>
    <w:tmpl w:val="33C803D2"/>
    <w:lvl w:ilvl="0" w:tplc="7710FCB4">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D2E5B47"/>
    <w:multiLevelType w:val="hybridMultilevel"/>
    <w:tmpl w:val="6DDCF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5B62C3B"/>
    <w:multiLevelType w:val="hybridMultilevel"/>
    <w:tmpl w:val="16343D7A"/>
    <w:lvl w:ilvl="0" w:tplc="DBFE2E1A">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A4A010B"/>
    <w:multiLevelType w:val="hybridMultilevel"/>
    <w:tmpl w:val="51547E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A541CB6"/>
    <w:multiLevelType w:val="hybridMultilevel"/>
    <w:tmpl w:val="BE96056A"/>
    <w:lvl w:ilvl="0" w:tplc="EFB492A6">
      <w:start w:val="3"/>
      <w:numFmt w:val="bullet"/>
      <w:lvlText w:val="-"/>
      <w:lvlJc w:val="left"/>
      <w:pPr>
        <w:ind w:left="720" w:hanging="360"/>
      </w:pPr>
      <w:rPr>
        <w:rFonts w:ascii="Nokia Sans" w:eastAsia="Times New Roman" w:hAnsi="Nokia Sans" w:cs="Arial" w:hint="default"/>
        <w:b/>
        <w:i w:val="0"/>
        <w:color w:val="auto"/>
        <w:sz w:val="24"/>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A7E2944"/>
    <w:multiLevelType w:val="hybridMultilevel"/>
    <w:tmpl w:val="B6D46DA8"/>
    <w:lvl w:ilvl="0" w:tplc="D9169BD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1FD59B7"/>
    <w:multiLevelType w:val="hybridMultilevel"/>
    <w:tmpl w:val="F1981A96"/>
    <w:lvl w:ilvl="0" w:tplc="DBBC38E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3346418"/>
    <w:multiLevelType w:val="hybridMultilevel"/>
    <w:tmpl w:val="8936503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49137D6"/>
    <w:multiLevelType w:val="hybridMultilevel"/>
    <w:tmpl w:val="ECB8F20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CD135C0"/>
    <w:multiLevelType w:val="hybridMultilevel"/>
    <w:tmpl w:val="6D9437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54121587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6558065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85429370">
    <w:abstractNumId w:val="1"/>
  </w:num>
  <w:num w:numId="4" w16cid:durableId="277101567">
    <w:abstractNumId w:val="14"/>
  </w:num>
  <w:num w:numId="5" w16cid:durableId="1639215982">
    <w:abstractNumId w:val="18"/>
  </w:num>
  <w:num w:numId="6" w16cid:durableId="456993265">
    <w:abstractNumId w:val="12"/>
  </w:num>
  <w:num w:numId="7" w16cid:durableId="811748104">
    <w:abstractNumId w:val="2"/>
  </w:num>
  <w:num w:numId="8" w16cid:durableId="1128207781">
    <w:abstractNumId w:val="3"/>
  </w:num>
  <w:num w:numId="9" w16cid:durableId="40331096">
    <w:abstractNumId w:val="16"/>
  </w:num>
  <w:num w:numId="10" w16cid:durableId="1666669176">
    <w:abstractNumId w:val="17"/>
  </w:num>
  <w:num w:numId="11" w16cid:durableId="2025744451">
    <w:abstractNumId w:val="10"/>
  </w:num>
  <w:num w:numId="12" w16cid:durableId="314993326">
    <w:abstractNumId w:val="4"/>
  </w:num>
  <w:num w:numId="13" w16cid:durableId="1891720709">
    <w:abstractNumId w:val="13"/>
  </w:num>
  <w:num w:numId="14" w16cid:durableId="936061372">
    <w:abstractNumId w:val="6"/>
  </w:num>
  <w:num w:numId="15" w16cid:durableId="1449202439">
    <w:abstractNumId w:val="7"/>
  </w:num>
  <w:num w:numId="16" w16cid:durableId="862935778">
    <w:abstractNumId w:val="8"/>
  </w:num>
  <w:num w:numId="17" w16cid:durableId="1199121888">
    <w:abstractNumId w:val="15"/>
  </w:num>
  <w:num w:numId="18" w16cid:durableId="849566575">
    <w:abstractNumId w:val="11"/>
  </w:num>
  <w:num w:numId="19" w16cid:durableId="1993099052">
    <w:abstractNumId w:val="5"/>
  </w:num>
  <w:num w:numId="20" w16cid:durableId="688920239">
    <w:abstractNumId w:val="19"/>
  </w:num>
  <w:num w:numId="21" w16cid:durableId="771709969">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tephen Mwanje (Nokia)">
    <w15:presenceInfo w15:providerId="AD" w15:userId="S::stephen.mwanje@nokia.com::7792cd99-f3f3-4840-baf4-8d1df7eced7d"/>
  </w15:person>
  <w15:person w15:author="Anubhab Banerjee (Nokia)">
    <w15:presenceInfo w15:providerId="None" w15:userId="Anubhab Banerjee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B27"/>
    <w:rsid w:val="00005C64"/>
    <w:rsid w:val="000254D3"/>
    <w:rsid w:val="00033397"/>
    <w:rsid w:val="00040095"/>
    <w:rsid w:val="00051834"/>
    <w:rsid w:val="00054A22"/>
    <w:rsid w:val="00062023"/>
    <w:rsid w:val="000655A6"/>
    <w:rsid w:val="00080512"/>
    <w:rsid w:val="00080D5F"/>
    <w:rsid w:val="000842B9"/>
    <w:rsid w:val="00093C60"/>
    <w:rsid w:val="000B27B8"/>
    <w:rsid w:val="000C13A3"/>
    <w:rsid w:val="000C47C3"/>
    <w:rsid w:val="000C493E"/>
    <w:rsid w:val="000D58AB"/>
    <w:rsid w:val="000F5BF2"/>
    <w:rsid w:val="00104749"/>
    <w:rsid w:val="001050A3"/>
    <w:rsid w:val="00110026"/>
    <w:rsid w:val="00122CD7"/>
    <w:rsid w:val="001235C9"/>
    <w:rsid w:val="0012553D"/>
    <w:rsid w:val="00131B7C"/>
    <w:rsid w:val="00133525"/>
    <w:rsid w:val="0015478F"/>
    <w:rsid w:val="00174F7F"/>
    <w:rsid w:val="001A4C42"/>
    <w:rsid w:val="001A6A8C"/>
    <w:rsid w:val="001A7420"/>
    <w:rsid w:val="001B6637"/>
    <w:rsid w:val="001C21C3"/>
    <w:rsid w:val="001D02C2"/>
    <w:rsid w:val="001F0C1D"/>
    <w:rsid w:val="001F1132"/>
    <w:rsid w:val="001F168B"/>
    <w:rsid w:val="001F1FDE"/>
    <w:rsid w:val="00205393"/>
    <w:rsid w:val="00216C1E"/>
    <w:rsid w:val="00217507"/>
    <w:rsid w:val="002347A2"/>
    <w:rsid w:val="0026433B"/>
    <w:rsid w:val="002675F0"/>
    <w:rsid w:val="002708CD"/>
    <w:rsid w:val="002760EE"/>
    <w:rsid w:val="00296B52"/>
    <w:rsid w:val="002A786F"/>
    <w:rsid w:val="002B6339"/>
    <w:rsid w:val="002D1A9E"/>
    <w:rsid w:val="002E00EE"/>
    <w:rsid w:val="002E2389"/>
    <w:rsid w:val="002E3EB4"/>
    <w:rsid w:val="003172DC"/>
    <w:rsid w:val="00326345"/>
    <w:rsid w:val="00345D0A"/>
    <w:rsid w:val="0035462D"/>
    <w:rsid w:val="00356555"/>
    <w:rsid w:val="00357608"/>
    <w:rsid w:val="00370914"/>
    <w:rsid w:val="003765B8"/>
    <w:rsid w:val="003A527B"/>
    <w:rsid w:val="003C1BCC"/>
    <w:rsid w:val="003C3971"/>
    <w:rsid w:val="003C6647"/>
    <w:rsid w:val="003E5574"/>
    <w:rsid w:val="00414D5E"/>
    <w:rsid w:val="00423334"/>
    <w:rsid w:val="00432F44"/>
    <w:rsid w:val="004345EC"/>
    <w:rsid w:val="00465515"/>
    <w:rsid w:val="00471173"/>
    <w:rsid w:val="0047269C"/>
    <w:rsid w:val="004807F1"/>
    <w:rsid w:val="0049751D"/>
    <w:rsid w:val="004C30AC"/>
    <w:rsid w:val="004D3578"/>
    <w:rsid w:val="004E213A"/>
    <w:rsid w:val="004E78B5"/>
    <w:rsid w:val="004F0988"/>
    <w:rsid w:val="004F20CD"/>
    <w:rsid w:val="004F3340"/>
    <w:rsid w:val="00503501"/>
    <w:rsid w:val="0053388B"/>
    <w:rsid w:val="00535773"/>
    <w:rsid w:val="00543E6C"/>
    <w:rsid w:val="00560C24"/>
    <w:rsid w:val="00565087"/>
    <w:rsid w:val="00590673"/>
    <w:rsid w:val="00597B11"/>
    <w:rsid w:val="005B2E2D"/>
    <w:rsid w:val="005C03FB"/>
    <w:rsid w:val="005D07DD"/>
    <w:rsid w:val="005D2E01"/>
    <w:rsid w:val="005D7526"/>
    <w:rsid w:val="005E4BB2"/>
    <w:rsid w:val="005F3E6B"/>
    <w:rsid w:val="005F788A"/>
    <w:rsid w:val="00602AEA"/>
    <w:rsid w:val="00614FDF"/>
    <w:rsid w:val="006231B9"/>
    <w:rsid w:val="0063543D"/>
    <w:rsid w:val="00636BD6"/>
    <w:rsid w:val="00647114"/>
    <w:rsid w:val="006866EE"/>
    <w:rsid w:val="006912E9"/>
    <w:rsid w:val="006A323F"/>
    <w:rsid w:val="006B30D0"/>
    <w:rsid w:val="006B7DC6"/>
    <w:rsid w:val="006C0F2B"/>
    <w:rsid w:val="006C3D95"/>
    <w:rsid w:val="006D12BF"/>
    <w:rsid w:val="006E1A16"/>
    <w:rsid w:val="006E5C86"/>
    <w:rsid w:val="006F17EC"/>
    <w:rsid w:val="006F72FD"/>
    <w:rsid w:val="00701116"/>
    <w:rsid w:val="0071174C"/>
    <w:rsid w:val="00713C44"/>
    <w:rsid w:val="00714909"/>
    <w:rsid w:val="00714B17"/>
    <w:rsid w:val="00734A5B"/>
    <w:rsid w:val="007378A1"/>
    <w:rsid w:val="0074026F"/>
    <w:rsid w:val="007429F6"/>
    <w:rsid w:val="00744E76"/>
    <w:rsid w:val="0075031C"/>
    <w:rsid w:val="00765EA3"/>
    <w:rsid w:val="00774DA4"/>
    <w:rsid w:val="00781F0F"/>
    <w:rsid w:val="007A1FF1"/>
    <w:rsid w:val="007A7314"/>
    <w:rsid w:val="007B600E"/>
    <w:rsid w:val="007C02F2"/>
    <w:rsid w:val="007C5EFA"/>
    <w:rsid w:val="007E14AB"/>
    <w:rsid w:val="007E6F3B"/>
    <w:rsid w:val="007F0F4A"/>
    <w:rsid w:val="00800EEA"/>
    <w:rsid w:val="008028A4"/>
    <w:rsid w:val="0081042E"/>
    <w:rsid w:val="00830747"/>
    <w:rsid w:val="008762F0"/>
    <w:rsid w:val="008768CA"/>
    <w:rsid w:val="008C0D41"/>
    <w:rsid w:val="008C384C"/>
    <w:rsid w:val="008C6AA7"/>
    <w:rsid w:val="008D7BC2"/>
    <w:rsid w:val="008E2D68"/>
    <w:rsid w:val="008E35B6"/>
    <w:rsid w:val="008E6756"/>
    <w:rsid w:val="008E77AD"/>
    <w:rsid w:val="0090271F"/>
    <w:rsid w:val="00902E23"/>
    <w:rsid w:val="009114D7"/>
    <w:rsid w:val="0091348E"/>
    <w:rsid w:val="00917CCB"/>
    <w:rsid w:val="00924692"/>
    <w:rsid w:val="00933FB0"/>
    <w:rsid w:val="00942EC2"/>
    <w:rsid w:val="00962AAE"/>
    <w:rsid w:val="00970B14"/>
    <w:rsid w:val="0097624F"/>
    <w:rsid w:val="009870C1"/>
    <w:rsid w:val="009A6E9E"/>
    <w:rsid w:val="009B0D60"/>
    <w:rsid w:val="009D14B0"/>
    <w:rsid w:val="009D7E14"/>
    <w:rsid w:val="009F37B7"/>
    <w:rsid w:val="00A02E2E"/>
    <w:rsid w:val="00A05455"/>
    <w:rsid w:val="00A10F02"/>
    <w:rsid w:val="00A164B4"/>
    <w:rsid w:val="00A26956"/>
    <w:rsid w:val="00A27486"/>
    <w:rsid w:val="00A37ED0"/>
    <w:rsid w:val="00A53724"/>
    <w:rsid w:val="00A56066"/>
    <w:rsid w:val="00A63C6B"/>
    <w:rsid w:val="00A65990"/>
    <w:rsid w:val="00A73129"/>
    <w:rsid w:val="00A77508"/>
    <w:rsid w:val="00A82346"/>
    <w:rsid w:val="00A92BA1"/>
    <w:rsid w:val="00A95A32"/>
    <w:rsid w:val="00AA3325"/>
    <w:rsid w:val="00AA501B"/>
    <w:rsid w:val="00AB4A5D"/>
    <w:rsid w:val="00AB7D1A"/>
    <w:rsid w:val="00AC6BC6"/>
    <w:rsid w:val="00AD3DBB"/>
    <w:rsid w:val="00AE65E2"/>
    <w:rsid w:val="00AF1460"/>
    <w:rsid w:val="00AF39C4"/>
    <w:rsid w:val="00B14800"/>
    <w:rsid w:val="00B15449"/>
    <w:rsid w:val="00B21418"/>
    <w:rsid w:val="00B41909"/>
    <w:rsid w:val="00B664AE"/>
    <w:rsid w:val="00B7069E"/>
    <w:rsid w:val="00B74A17"/>
    <w:rsid w:val="00B82A5F"/>
    <w:rsid w:val="00B93086"/>
    <w:rsid w:val="00B94EA7"/>
    <w:rsid w:val="00BA19ED"/>
    <w:rsid w:val="00BA4B8D"/>
    <w:rsid w:val="00BC0F7D"/>
    <w:rsid w:val="00BC46BA"/>
    <w:rsid w:val="00BD7D31"/>
    <w:rsid w:val="00BE3255"/>
    <w:rsid w:val="00BF128E"/>
    <w:rsid w:val="00C0212F"/>
    <w:rsid w:val="00C06485"/>
    <w:rsid w:val="00C074DD"/>
    <w:rsid w:val="00C1496A"/>
    <w:rsid w:val="00C30874"/>
    <w:rsid w:val="00C33079"/>
    <w:rsid w:val="00C414A9"/>
    <w:rsid w:val="00C45231"/>
    <w:rsid w:val="00C551FF"/>
    <w:rsid w:val="00C60899"/>
    <w:rsid w:val="00C72833"/>
    <w:rsid w:val="00C73333"/>
    <w:rsid w:val="00C80F1D"/>
    <w:rsid w:val="00C83F7B"/>
    <w:rsid w:val="00C91962"/>
    <w:rsid w:val="00C93F40"/>
    <w:rsid w:val="00CA3D0C"/>
    <w:rsid w:val="00CB36DF"/>
    <w:rsid w:val="00CC25C0"/>
    <w:rsid w:val="00D06B1B"/>
    <w:rsid w:val="00D131D2"/>
    <w:rsid w:val="00D14206"/>
    <w:rsid w:val="00D15223"/>
    <w:rsid w:val="00D2092F"/>
    <w:rsid w:val="00D4724B"/>
    <w:rsid w:val="00D513A4"/>
    <w:rsid w:val="00D57972"/>
    <w:rsid w:val="00D61F35"/>
    <w:rsid w:val="00D675A9"/>
    <w:rsid w:val="00D738D6"/>
    <w:rsid w:val="00D755EB"/>
    <w:rsid w:val="00D76048"/>
    <w:rsid w:val="00D7636F"/>
    <w:rsid w:val="00D82E6F"/>
    <w:rsid w:val="00D87E00"/>
    <w:rsid w:val="00D90B59"/>
    <w:rsid w:val="00D9134D"/>
    <w:rsid w:val="00D976F7"/>
    <w:rsid w:val="00DA3D3D"/>
    <w:rsid w:val="00DA74C0"/>
    <w:rsid w:val="00DA7A03"/>
    <w:rsid w:val="00DB1818"/>
    <w:rsid w:val="00DB6924"/>
    <w:rsid w:val="00DC309B"/>
    <w:rsid w:val="00DC4DA2"/>
    <w:rsid w:val="00DD4C17"/>
    <w:rsid w:val="00DD74A5"/>
    <w:rsid w:val="00DD7D71"/>
    <w:rsid w:val="00DF2B1F"/>
    <w:rsid w:val="00DF62CD"/>
    <w:rsid w:val="00E14E96"/>
    <w:rsid w:val="00E16509"/>
    <w:rsid w:val="00E40B59"/>
    <w:rsid w:val="00E44582"/>
    <w:rsid w:val="00E71522"/>
    <w:rsid w:val="00E74F04"/>
    <w:rsid w:val="00E77645"/>
    <w:rsid w:val="00E77D0B"/>
    <w:rsid w:val="00E81FE8"/>
    <w:rsid w:val="00E92366"/>
    <w:rsid w:val="00EA15B0"/>
    <w:rsid w:val="00EA23C5"/>
    <w:rsid w:val="00EA5EA7"/>
    <w:rsid w:val="00EB56BA"/>
    <w:rsid w:val="00EC4A25"/>
    <w:rsid w:val="00EE4E92"/>
    <w:rsid w:val="00EF0155"/>
    <w:rsid w:val="00EF608C"/>
    <w:rsid w:val="00F025A2"/>
    <w:rsid w:val="00F04712"/>
    <w:rsid w:val="00F055D7"/>
    <w:rsid w:val="00F13360"/>
    <w:rsid w:val="00F22EC7"/>
    <w:rsid w:val="00F325C8"/>
    <w:rsid w:val="00F359EE"/>
    <w:rsid w:val="00F50162"/>
    <w:rsid w:val="00F538D5"/>
    <w:rsid w:val="00F653B8"/>
    <w:rsid w:val="00F76189"/>
    <w:rsid w:val="00F76294"/>
    <w:rsid w:val="00F8690C"/>
    <w:rsid w:val="00F9008D"/>
    <w:rsid w:val="00FA1266"/>
    <w:rsid w:val="00FA2578"/>
    <w:rsid w:val="00FA2B8C"/>
    <w:rsid w:val="00FA6DA5"/>
    <w:rsid w:val="00FC1192"/>
    <w:rsid w:val="00FE118E"/>
    <w:rsid w:val="00FE39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D99101"/>
  <w15:chartTrackingRefBased/>
  <w15:docId w15:val="{E76746B3-FF2C-4B63-B5BE-9CC3510483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Char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Revision">
    <w:name w:val="Revision"/>
    <w:hidden/>
    <w:uiPriority w:val="99"/>
    <w:semiHidden/>
    <w:rsid w:val="00B82A5F"/>
    <w:rPr>
      <w:lang w:val="en-GB"/>
    </w:rPr>
  </w:style>
  <w:style w:type="character" w:customStyle="1" w:styleId="Heading1Char">
    <w:name w:val="Heading 1 Char"/>
    <w:aliases w:val="Char1 Char"/>
    <w:link w:val="Heading1"/>
    <w:rsid w:val="00B82A5F"/>
    <w:rPr>
      <w:rFonts w:ascii="Arial" w:hAnsi="Arial"/>
      <w:sz w:val="36"/>
      <w:lang w:val="en-GB"/>
    </w:rPr>
  </w:style>
  <w:style w:type="character" w:customStyle="1" w:styleId="Heading9Char">
    <w:name w:val="Heading 9 Char"/>
    <w:link w:val="Heading9"/>
    <w:rsid w:val="00A63C6B"/>
    <w:rPr>
      <w:rFonts w:ascii="Arial" w:hAnsi="Arial"/>
      <w:sz w:val="36"/>
      <w:lang w:val="en-GB"/>
    </w:rPr>
  </w:style>
  <w:style w:type="character" w:customStyle="1" w:styleId="THChar">
    <w:name w:val="TH Char"/>
    <w:link w:val="TH"/>
    <w:qFormat/>
    <w:locked/>
    <w:rsid w:val="00714909"/>
    <w:rPr>
      <w:rFonts w:ascii="Arial" w:hAnsi="Arial"/>
      <w:b/>
      <w:lang w:val="en-GB"/>
    </w:rPr>
  </w:style>
  <w:style w:type="character" w:customStyle="1" w:styleId="TFChar">
    <w:name w:val="TF Char"/>
    <w:link w:val="TF"/>
    <w:locked/>
    <w:rsid w:val="00714909"/>
    <w:rPr>
      <w:rFonts w:ascii="Arial" w:hAnsi="Arial"/>
      <w:b/>
      <w:lang w:val="en-GB"/>
    </w:rPr>
  </w:style>
  <w:style w:type="paragraph" w:styleId="ListParagraph">
    <w:name w:val="List Paragraph"/>
    <w:basedOn w:val="Normal"/>
    <w:link w:val="ListParagraphChar"/>
    <w:uiPriority w:val="34"/>
    <w:qFormat/>
    <w:rsid w:val="00714909"/>
    <w:pPr>
      <w:spacing w:after="160" w:line="259" w:lineRule="auto"/>
      <w:ind w:left="720"/>
      <w:contextualSpacing/>
    </w:pPr>
    <w:rPr>
      <w:rFonts w:ascii="Calibri" w:eastAsia="Calibri" w:hAnsi="Calibri"/>
      <w:kern w:val="2"/>
      <w:sz w:val="22"/>
      <w:szCs w:val="22"/>
      <w:lang w:val="en-US"/>
    </w:rPr>
  </w:style>
  <w:style w:type="character" w:styleId="SubtleEmphasis">
    <w:name w:val="Subtle Emphasis"/>
    <w:uiPriority w:val="19"/>
    <w:qFormat/>
    <w:rsid w:val="00714909"/>
    <w:rPr>
      <w:i/>
      <w:iCs/>
      <w:color w:val="404040"/>
    </w:rPr>
  </w:style>
  <w:style w:type="paragraph" w:styleId="NormalWeb">
    <w:name w:val="Normal (Web)"/>
    <w:basedOn w:val="Normal"/>
    <w:uiPriority w:val="99"/>
    <w:unhideWhenUsed/>
    <w:rsid w:val="004807F1"/>
    <w:pPr>
      <w:spacing w:before="100" w:beforeAutospacing="1" w:after="100" w:afterAutospacing="1"/>
    </w:pPr>
    <w:rPr>
      <w:sz w:val="24"/>
      <w:szCs w:val="24"/>
      <w:lang w:val="en-US"/>
    </w:rPr>
  </w:style>
  <w:style w:type="paragraph" w:customStyle="1" w:styleId="a">
    <w:name w:val="正文"/>
    <w:rsid w:val="00DA3D3D"/>
    <w:pPr>
      <w:spacing w:before="100" w:beforeAutospacing="1" w:after="180"/>
    </w:pPr>
    <w:rPr>
      <w:sz w:val="24"/>
      <w:szCs w:val="24"/>
      <w:lang w:eastAsia="zh-CN"/>
    </w:rPr>
  </w:style>
  <w:style w:type="paragraph" w:styleId="CommentText">
    <w:name w:val="annotation text"/>
    <w:basedOn w:val="Normal"/>
    <w:link w:val="CommentTextChar"/>
    <w:rsid w:val="00DA3D3D"/>
  </w:style>
  <w:style w:type="character" w:customStyle="1" w:styleId="CommentTextChar">
    <w:name w:val="Comment Text Char"/>
    <w:link w:val="CommentText"/>
    <w:rsid w:val="00DA3D3D"/>
    <w:rPr>
      <w:lang w:val="en-GB"/>
    </w:rPr>
  </w:style>
  <w:style w:type="character" w:styleId="CommentReference">
    <w:name w:val="annotation reference"/>
    <w:rsid w:val="008D7BC2"/>
    <w:rPr>
      <w:sz w:val="16"/>
      <w:szCs w:val="16"/>
    </w:rPr>
  </w:style>
  <w:style w:type="paragraph" w:styleId="CommentSubject">
    <w:name w:val="annotation subject"/>
    <w:basedOn w:val="CommentText"/>
    <w:next w:val="CommentText"/>
    <w:link w:val="CommentSubjectChar"/>
    <w:rsid w:val="008D7BC2"/>
    <w:rPr>
      <w:b/>
      <w:bCs/>
    </w:rPr>
  </w:style>
  <w:style w:type="character" w:customStyle="1" w:styleId="CommentSubjectChar">
    <w:name w:val="Comment Subject Char"/>
    <w:link w:val="CommentSubject"/>
    <w:rsid w:val="008D7BC2"/>
    <w:rPr>
      <w:b/>
      <w:bCs/>
      <w:lang w:val="en-GB"/>
    </w:rPr>
  </w:style>
  <w:style w:type="paragraph" w:customStyle="1" w:styleId="Reference">
    <w:name w:val="Reference"/>
    <w:basedOn w:val="Normal"/>
    <w:rsid w:val="002E3EB4"/>
    <w:pPr>
      <w:tabs>
        <w:tab w:val="left" w:pos="851"/>
      </w:tabs>
      <w:ind w:left="851" w:hanging="851"/>
    </w:pPr>
    <w:rPr>
      <w:rFonts w:eastAsia="SimSun"/>
    </w:rPr>
  </w:style>
  <w:style w:type="character" w:customStyle="1" w:styleId="ListParagraphChar">
    <w:name w:val="List Paragraph Char"/>
    <w:link w:val="ListParagraph"/>
    <w:uiPriority w:val="34"/>
    <w:locked/>
    <w:rsid w:val="00F76294"/>
    <w:rPr>
      <w:rFonts w:ascii="Calibri" w:eastAsia="Calibri" w:hAnsi="Calibri"/>
      <w:kern w:val="2"/>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44069556">
      <w:bodyDiv w:val="1"/>
      <w:marLeft w:val="0"/>
      <w:marRight w:val="0"/>
      <w:marTop w:val="0"/>
      <w:marBottom w:val="0"/>
      <w:divBdr>
        <w:top w:val="none" w:sz="0" w:space="0" w:color="auto"/>
        <w:left w:val="none" w:sz="0" w:space="0" w:color="auto"/>
        <w:bottom w:val="none" w:sz="0" w:space="0" w:color="auto"/>
        <w:right w:val="none" w:sz="0" w:space="0" w:color="auto"/>
      </w:divBdr>
    </w:div>
    <w:div w:id="1853912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microsoft.com/office/2018/08/relationships/commentsExtensible" Target="commentsExtensible.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webSettings" Target="webSettings.xml"/><Relationship Id="rId17" Type="http://schemas.microsoft.com/office/2016/09/relationships/commentsIds" Target="commentsIds.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comments" Target="comments.xml"/><Relationship Id="rId10" Type="http://schemas.openxmlformats.org/officeDocument/2006/relationships/styles" Target="styl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Comments xmlns="3f2ce089-3858-4176-9a21-a30f9204848e">OK</Comments>
    <_dlc_DocId xmlns="71c5aaf6-e6ce-465b-b873-5148d2a4c105">RBI5PAMIO524-1616901215-24715</_dlc_DocId>
    <_dlc_DocIdUrl xmlns="71c5aaf6-e6ce-465b-b873-5148d2a4c105">
      <Url>https://nokia.sharepoint.com/sites/gxp/_layouts/15/DocIdRedir.aspx?ID=RBI5PAMIO524-1616901215-24715</Url>
      <Description>RBI5PAMIO524-1616901215-24715</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7.xml><?xml version="1.0" encoding="utf-8"?>
<LongProperties xmlns="http://schemas.microsoft.com/office/2006/metadata/longProperties"/>
</file>

<file path=customXml/itemProps1.xml><?xml version="1.0" encoding="utf-8"?>
<ds:datastoreItem xmlns:ds="http://schemas.openxmlformats.org/officeDocument/2006/customXml" ds:itemID="{60EC1621-8D48-4524-91BD-56BDE1873027}">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2.xml><?xml version="1.0" encoding="utf-8"?>
<ds:datastoreItem xmlns:ds="http://schemas.openxmlformats.org/officeDocument/2006/customXml" ds:itemID="{AAA39729-4156-427D-BF8D-85F21990FD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0A5B506-E6D9-4B74-B81E-2A7719BDC115}">
  <ds:schemaRefs>
    <ds:schemaRef ds:uri="http://schemas.microsoft.com/sharepoint/events"/>
  </ds:schemaRefs>
</ds:datastoreItem>
</file>

<file path=customXml/itemProps4.xml><?xml version="1.0" encoding="utf-8"?>
<ds:datastoreItem xmlns:ds="http://schemas.openxmlformats.org/officeDocument/2006/customXml" ds:itemID="{5657863F-DF16-4992-9FF1-5BDA789ED6C0}">
  <ds:schemaRefs>
    <ds:schemaRef ds:uri="Microsoft.SharePoint.Taxonomy.ContentTypeSync"/>
  </ds:schemaRefs>
</ds:datastoreItem>
</file>

<file path=customXml/itemProps5.xml><?xml version="1.0" encoding="utf-8"?>
<ds:datastoreItem xmlns:ds="http://schemas.openxmlformats.org/officeDocument/2006/customXml" ds:itemID="{D0342AB5-DD23-4C76-85FD-8F5A65201D03}">
  <ds:schemaRefs>
    <ds:schemaRef ds:uri="http://schemas.microsoft.com/sharepoint/v3/contenttype/forms"/>
  </ds:schemaRefs>
</ds:datastoreItem>
</file>

<file path=customXml/itemProps6.xml><?xml version="1.0" encoding="utf-8"?>
<ds:datastoreItem xmlns:ds="http://schemas.openxmlformats.org/officeDocument/2006/customXml" ds:itemID="{0A3457D9-E53D-4776-999C-C0F758C2A103}">
  <ds:schemaRefs>
    <ds:schemaRef ds:uri="http://schemas.openxmlformats.org/officeDocument/2006/bibliography"/>
  </ds:schemaRefs>
</ds:datastoreItem>
</file>

<file path=customXml/itemProps7.xml><?xml version="1.0" encoding="utf-8"?>
<ds:datastoreItem xmlns:ds="http://schemas.openxmlformats.org/officeDocument/2006/customXml" ds:itemID="{8E08522D-36A9-42B6-B24E-52D9D1744125}">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3gpp_70</Template>
  <TotalTime>131</TotalTime>
  <Pages>3</Pages>
  <Words>1164</Words>
  <Characters>6203</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7353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Stephen Mwanje (Nokia)</cp:lastModifiedBy>
  <cp:revision>19</cp:revision>
  <cp:lastPrinted>2019-02-25T14:05:00Z</cp:lastPrinted>
  <dcterms:created xsi:type="dcterms:W3CDTF">2024-06-06T11:45:00Z</dcterms:created>
  <dcterms:modified xsi:type="dcterms:W3CDTF">2024-08-08T15:37:00Z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RBI5PAMIO524-1283208665-3594</vt:lpwstr>
  </property>
  <property fmtid="{D5CDD505-2E9C-101B-9397-08002B2CF9AE}" pid="3" name="_dlc_DocIdItemGuid">
    <vt:lpwstr>bfdeb485-1741-40d6-8651-d49474f75b3c</vt:lpwstr>
  </property>
  <property fmtid="{D5CDD505-2E9C-101B-9397-08002B2CF9AE}" pid="4" name="_dlc_DocIdUrl">
    <vt:lpwstr>https://nokia.sharepoint.com/sites/gxp/_layouts/15/DocIdRedir.aspx?ID=RBI5PAMIO524-1283208665-3594, RBI5PAMIO524-1283208665-3594</vt:lpwstr>
  </property>
  <property fmtid="{D5CDD505-2E9C-101B-9397-08002B2CF9AE}" pid="5"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6"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7" name="MediaServiceImageTags">
    <vt:lpwstr/>
  </property>
  <property fmtid="{D5CDD505-2E9C-101B-9397-08002B2CF9AE}" pid="8" name="ContentTypeId">
    <vt:lpwstr>0x01010055A05E76B664164F9F76E63E6D6BE6ED</vt:lpwstr>
  </property>
  <property fmtid="{D5CDD505-2E9C-101B-9397-08002B2CF9AE}" pid="9"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10"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11"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2"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13"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4"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15"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16"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7"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18" name="GrammarlyDocumentId">
    <vt:lpwstr>da1c0f8de50883d4bc0fa1ca106b6149d874696ac5ea6878eed5a05b706641f4</vt:lpwstr>
  </property>
</Properties>
</file>